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04F035" w14:textId="72730B79" w:rsidR="00F40E22" w:rsidRPr="00AA2F00" w:rsidRDefault="001C078E">
      <w:pPr>
        <w:tabs>
          <w:tab w:val="left" w:pos="8280"/>
        </w:tabs>
        <w:spacing w:line="360" w:lineRule="auto"/>
        <w:rPr>
          <w:rFonts w:ascii="黑体" w:eastAsia="黑体"/>
          <w:color w:val="000000" w:themeColor="text1"/>
          <w:sz w:val="28"/>
          <w:szCs w:val="28"/>
        </w:rPr>
      </w:pPr>
      <w:r w:rsidRPr="00AA2F00">
        <w:rPr>
          <w:rFonts w:ascii="黑体" w:eastAsia="黑体" w:hint="eastAsia"/>
          <w:color w:val="000000" w:themeColor="text1"/>
          <w:sz w:val="28"/>
          <w:szCs w:val="28"/>
        </w:rPr>
        <w:t>招标编号：</w:t>
      </w:r>
      <w:r w:rsidR="007B602E" w:rsidRPr="00AA2F00">
        <w:rPr>
          <w:rFonts w:ascii="黑体" w:eastAsia="黑体"/>
          <w:color w:val="000000" w:themeColor="text1"/>
          <w:sz w:val="28"/>
          <w:szCs w:val="28"/>
        </w:rPr>
        <w:t>KSRCBZB2026053</w:t>
      </w:r>
    </w:p>
    <w:p w14:paraId="167FF1E1" w14:textId="77777777" w:rsidR="00F40E22" w:rsidRPr="00AA2F00" w:rsidRDefault="00F40E22">
      <w:pPr>
        <w:tabs>
          <w:tab w:val="left" w:pos="8280"/>
        </w:tabs>
        <w:spacing w:line="360" w:lineRule="auto"/>
        <w:rPr>
          <w:rFonts w:ascii="黑体" w:eastAsia="黑体"/>
          <w:b/>
          <w:color w:val="000000" w:themeColor="text1"/>
          <w:sz w:val="28"/>
          <w:szCs w:val="28"/>
        </w:rPr>
      </w:pPr>
    </w:p>
    <w:p w14:paraId="456F094C" w14:textId="77777777" w:rsidR="00F40E22" w:rsidRPr="00AA2F00" w:rsidRDefault="00F40E22">
      <w:pPr>
        <w:tabs>
          <w:tab w:val="left" w:pos="8280"/>
        </w:tabs>
        <w:spacing w:line="360" w:lineRule="auto"/>
        <w:rPr>
          <w:rFonts w:ascii="黑体" w:eastAsia="黑体"/>
          <w:b/>
          <w:color w:val="000000" w:themeColor="text1"/>
          <w:sz w:val="28"/>
        </w:rPr>
      </w:pPr>
    </w:p>
    <w:p w14:paraId="4FC48A2A" w14:textId="77777777" w:rsidR="00F40E22" w:rsidRPr="00AA2F00" w:rsidRDefault="00F40E22">
      <w:pPr>
        <w:tabs>
          <w:tab w:val="left" w:pos="8280"/>
        </w:tabs>
        <w:spacing w:line="360" w:lineRule="auto"/>
        <w:rPr>
          <w:rFonts w:ascii="黑体" w:eastAsia="黑体"/>
          <w:b/>
          <w:color w:val="000000" w:themeColor="text1"/>
          <w:sz w:val="28"/>
        </w:rPr>
      </w:pPr>
    </w:p>
    <w:p w14:paraId="41F55A21" w14:textId="77777777" w:rsidR="00F40E22" w:rsidRPr="00AA2F00" w:rsidRDefault="00F40E22">
      <w:pPr>
        <w:tabs>
          <w:tab w:val="left" w:pos="8280"/>
        </w:tabs>
        <w:spacing w:line="360" w:lineRule="auto"/>
        <w:rPr>
          <w:rFonts w:ascii="黑体" w:eastAsia="黑体"/>
          <w:b/>
          <w:color w:val="000000" w:themeColor="text1"/>
          <w:sz w:val="28"/>
        </w:rPr>
      </w:pPr>
    </w:p>
    <w:p w14:paraId="622E00A4" w14:textId="77777777" w:rsidR="00F40E22" w:rsidRPr="00AA2F00" w:rsidRDefault="00F40E22">
      <w:pPr>
        <w:tabs>
          <w:tab w:val="left" w:pos="8280"/>
        </w:tabs>
        <w:spacing w:line="360" w:lineRule="auto"/>
        <w:rPr>
          <w:rFonts w:ascii="黑体" w:eastAsia="黑体"/>
          <w:b/>
          <w:color w:val="000000" w:themeColor="text1"/>
          <w:sz w:val="28"/>
        </w:rPr>
      </w:pPr>
    </w:p>
    <w:p w14:paraId="19DB6F85" w14:textId="77777777" w:rsidR="00F40E22" w:rsidRPr="00AA2F00" w:rsidRDefault="00F40E22">
      <w:pPr>
        <w:tabs>
          <w:tab w:val="left" w:pos="8280"/>
        </w:tabs>
        <w:spacing w:line="360" w:lineRule="auto"/>
        <w:rPr>
          <w:rFonts w:ascii="黑体" w:eastAsia="黑体"/>
          <w:b/>
          <w:color w:val="000000" w:themeColor="text1"/>
          <w:sz w:val="28"/>
        </w:rPr>
      </w:pPr>
    </w:p>
    <w:p w14:paraId="1251EFED" w14:textId="77777777" w:rsidR="00F40E22" w:rsidRPr="00AA2F00" w:rsidRDefault="00F40E22">
      <w:pPr>
        <w:tabs>
          <w:tab w:val="left" w:pos="8280"/>
        </w:tabs>
        <w:spacing w:line="360" w:lineRule="auto"/>
        <w:rPr>
          <w:rFonts w:ascii="黑体" w:eastAsia="黑体"/>
          <w:b/>
          <w:color w:val="000000" w:themeColor="text1"/>
          <w:sz w:val="28"/>
        </w:rPr>
      </w:pPr>
    </w:p>
    <w:p w14:paraId="7C8F7AE7" w14:textId="77777777" w:rsidR="00F40E22" w:rsidRPr="00AA2F00" w:rsidRDefault="001C078E">
      <w:pPr>
        <w:pStyle w:val="a5"/>
        <w:tabs>
          <w:tab w:val="left" w:pos="8280"/>
        </w:tabs>
        <w:spacing w:after="0" w:line="360" w:lineRule="auto"/>
        <w:jc w:val="center"/>
        <w:outlineLvl w:val="0"/>
        <w:rPr>
          <w:rFonts w:ascii="黑体" w:eastAsia="黑体"/>
          <w:color w:val="000000" w:themeColor="text1"/>
          <w:sz w:val="44"/>
        </w:rPr>
      </w:pPr>
      <w:r w:rsidRPr="00AA2F00">
        <w:rPr>
          <w:rFonts w:ascii="黑体" w:eastAsia="黑体" w:hint="eastAsia"/>
          <w:color w:val="000000" w:themeColor="text1"/>
          <w:sz w:val="44"/>
        </w:rPr>
        <w:t>江苏</w:t>
      </w:r>
      <w:r w:rsidRPr="00AA2F00">
        <w:rPr>
          <w:rFonts w:ascii="黑体" w:eastAsia="黑体"/>
          <w:color w:val="000000" w:themeColor="text1"/>
          <w:sz w:val="44"/>
        </w:rPr>
        <w:t>昆山农村商业银行</w:t>
      </w:r>
      <w:r w:rsidRPr="00AA2F00">
        <w:rPr>
          <w:rFonts w:ascii="黑体" w:eastAsia="黑体" w:hint="eastAsia"/>
          <w:color w:val="000000" w:themeColor="text1"/>
          <w:sz w:val="44"/>
        </w:rPr>
        <w:t>股份有限公司</w:t>
      </w:r>
    </w:p>
    <w:p w14:paraId="4832B954" w14:textId="321C406A" w:rsidR="007B602E" w:rsidRPr="00AA2F00" w:rsidRDefault="007B602E">
      <w:pPr>
        <w:pStyle w:val="a5"/>
        <w:tabs>
          <w:tab w:val="left" w:pos="8280"/>
        </w:tabs>
        <w:spacing w:after="0" w:line="360" w:lineRule="auto"/>
        <w:jc w:val="center"/>
        <w:outlineLvl w:val="0"/>
        <w:rPr>
          <w:rFonts w:ascii="黑体" w:eastAsia="黑体"/>
          <w:color w:val="000000" w:themeColor="text1"/>
          <w:sz w:val="44"/>
        </w:rPr>
      </w:pPr>
      <w:r w:rsidRPr="00AA2F00">
        <w:rPr>
          <w:rFonts w:ascii="黑体" w:eastAsia="黑体" w:hint="eastAsia"/>
          <w:color w:val="000000" w:themeColor="text1"/>
          <w:sz w:val="44"/>
        </w:rPr>
        <w:t>线上银行孵化项目</w:t>
      </w:r>
    </w:p>
    <w:p w14:paraId="276AE4BC" w14:textId="77777777" w:rsidR="00F40E22" w:rsidRPr="00AA2F00" w:rsidRDefault="001C078E">
      <w:pPr>
        <w:pStyle w:val="a5"/>
        <w:tabs>
          <w:tab w:val="left" w:pos="8280"/>
        </w:tabs>
        <w:spacing w:after="0" w:line="360" w:lineRule="auto"/>
        <w:jc w:val="center"/>
        <w:outlineLvl w:val="0"/>
        <w:rPr>
          <w:rFonts w:ascii="黑体" w:eastAsia="黑体"/>
          <w:color w:val="000000" w:themeColor="text1"/>
          <w:sz w:val="44"/>
        </w:rPr>
      </w:pPr>
      <w:r w:rsidRPr="00AA2F00">
        <w:rPr>
          <w:rFonts w:ascii="黑体" w:eastAsia="黑体"/>
          <w:color w:val="000000" w:themeColor="text1"/>
          <w:sz w:val="44"/>
        </w:rPr>
        <w:t>招标书</w:t>
      </w:r>
    </w:p>
    <w:p w14:paraId="4AD5BAAA" w14:textId="77777777" w:rsidR="00F40E22" w:rsidRPr="00AA2F00" w:rsidRDefault="00F40E22">
      <w:pPr>
        <w:tabs>
          <w:tab w:val="left" w:pos="8280"/>
        </w:tabs>
        <w:spacing w:line="360" w:lineRule="auto"/>
        <w:jc w:val="center"/>
        <w:rPr>
          <w:rFonts w:ascii="宋体"/>
          <w:b/>
          <w:color w:val="000000" w:themeColor="text1"/>
          <w:sz w:val="48"/>
        </w:rPr>
      </w:pPr>
    </w:p>
    <w:p w14:paraId="0466F8B5" w14:textId="77777777" w:rsidR="00F40E22" w:rsidRPr="00AA2F00" w:rsidRDefault="00F40E22">
      <w:pPr>
        <w:tabs>
          <w:tab w:val="left" w:pos="8280"/>
        </w:tabs>
        <w:spacing w:line="360" w:lineRule="auto"/>
        <w:jc w:val="center"/>
        <w:rPr>
          <w:color w:val="000000" w:themeColor="text1"/>
          <w:sz w:val="48"/>
        </w:rPr>
      </w:pPr>
    </w:p>
    <w:p w14:paraId="7D5FEF46" w14:textId="77777777" w:rsidR="00F40E22" w:rsidRPr="00AA2F00" w:rsidRDefault="00F40E22">
      <w:pPr>
        <w:tabs>
          <w:tab w:val="left" w:pos="8280"/>
        </w:tabs>
        <w:spacing w:line="360" w:lineRule="auto"/>
        <w:jc w:val="center"/>
        <w:rPr>
          <w:color w:val="000000" w:themeColor="text1"/>
          <w:sz w:val="48"/>
        </w:rPr>
      </w:pPr>
    </w:p>
    <w:p w14:paraId="646B411F" w14:textId="77777777" w:rsidR="00F40E22" w:rsidRPr="00AA2F00" w:rsidRDefault="00F40E22">
      <w:pPr>
        <w:tabs>
          <w:tab w:val="left" w:pos="8280"/>
        </w:tabs>
        <w:spacing w:line="360" w:lineRule="auto"/>
        <w:jc w:val="center"/>
        <w:rPr>
          <w:color w:val="000000" w:themeColor="text1"/>
          <w:sz w:val="48"/>
        </w:rPr>
      </w:pPr>
    </w:p>
    <w:p w14:paraId="01AE234C" w14:textId="77777777" w:rsidR="00F40E22" w:rsidRPr="00AA2F00" w:rsidRDefault="00F40E22">
      <w:pPr>
        <w:tabs>
          <w:tab w:val="left" w:pos="8280"/>
        </w:tabs>
        <w:spacing w:line="360" w:lineRule="auto"/>
        <w:jc w:val="center"/>
        <w:rPr>
          <w:color w:val="000000" w:themeColor="text1"/>
          <w:sz w:val="48"/>
        </w:rPr>
      </w:pPr>
    </w:p>
    <w:p w14:paraId="108CD6B5" w14:textId="77777777" w:rsidR="00F40E22" w:rsidRPr="00AA2F00" w:rsidRDefault="00F40E22">
      <w:pPr>
        <w:tabs>
          <w:tab w:val="left" w:pos="8280"/>
        </w:tabs>
        <w:spacing w:line="360" w:lineRule="auto"/>
        <w:jc w:val="center"/>
        <w:rPr>
          <w:color w:val="000000" w:themeColor="text1"/>
          <w:sz w:val="48"/>
        </w:rPr>
      </w:pPr>
    </w:p>
    <w:p w14:paraId="02944295" w14:textId="77777777" w:rsidR="00F40E22" w:rsidRPr="00AA2F00" w:rsidRDefault="00F40E22">
      <w:pPr>
        <w:tabs>
          <w:tab w:val="left" w:pos="8280"/>
        </w:tabs>
        <w:spacing w:line="360" w:lineRule="auto"/>
        <w:jc w:val="center"/>
        <w:rPr>
          <w:color w:val="000000" w:themeColor="text1"/>
          <w:sz w:val="48"/>
        </w:rPr>
      </w:pPr>
    </w:p>
    <w:p w14:paraId="0CCAF1A6" w14:textId="77777777" w:rsidR="00F40E22" w:rsidRPr="00AA2F00" w:rsidRDefault="00F40E22">
      <w:pPr>
        <w:tabs>
          <w:tab w:val="left" w:pos="8280"/>
        </w:tabs>
        <w:spacing w:line="360" w:lineRule="auto"/>
        <w:jc w:val="center"/>
        <w:rPr>
          <w:color w:val="000000" w:themeColor="text1"/>
          <w:sz w:val="48"/>
        </w:rPr>
      </w:pPr>
    </w:p>
    <w:p w14:paraId="60A52487" w14:textId="77777777" w:rsidR="00F40E22" w:rsidRPr="00AA2F00" w:rsidRDefault="00F40E22">
      <w:pPr>
        <w:tabs>
          <w:tab w:val="left" w:pos="8280"/>
        </w:tabs>
        <w:spacing w:line="360" w:lineRule="auto"/>
        <w:jc w:val="center"/>
        <w:rPr>
          <w:color w:val="000000" w:themeColor="text1"/>
          <w:sz w:val="48"/>
        </w:rPr>
      </w:pPr>
    </w:p>
    <w:p w14:paraId="3A773ADB" w14:textId="77777777" w:rsidR="00F40E22" w:rsidRPr="00AA2F00" w:rsidRDefault="001C078E">
      <w:pPr>
        <w:tabs>
          <w:tab w:val="left" w:pos="8280"/>
        </w:tabs>
        <w:spacing w:line="360" w:lineRule="auto"/>
        <w:jc w:val="center"/>
        <w:outlineLvl w:val="0"/>
        <w:rPr>
          <w:rFonts w:ascii="宋体" w:eastAsia="仿宋_GB2312"/>
          <w:color w:val="000000" w:themeColor="text1"/>
          <w:sz w:val="28"/>
          <w:szCs w:val="28"/>
        </w:rPr>
      </w:pPr>
      <w:r w:rsidRPr="00AA2F00">
        <w:rPr>
          <w:rFonts w:eastAsia="仿宋_GB2312" w:hint="eastAsia"/>
          <w:color w:val="000000" w:themeColor="text1"/>
          <w:sz w:val="28"/>
          <w:szCs w:val="28"/>
        </w:rPr>
        <w:t>江苏昆山农村商业银行股份有限公司</w:t>
      </w:r>
    </w:p>
    <w:p w14:paraId="7569E4E3" w14:textId="7C828B8F" w:rsidR="00F40E22" w:rsidRPr="00AA2F00" w:rsidRDefault="007B602E">
      <w:pPr>
        <w:pStyle w:val="a7"/>
        <w:tabs>
          <w:tab w:val="left" w:pos="8280"/>
        </w:tabs>
        <w:spacing w:line="360" w:lineRule="auto"/>
        <w:ind w:leftChars="0" w:left="0" w:firstLineChars="1150" w:firstLine="3220"/>
        <w:outlineLvl w:val="0"/>
        <w:rPr>
          <w:rFonts w:eastAsia="仿宋_GB2312"/>
          <w:color w:val="000000" w:themeColor="text1"/>
          <w:szCs w:val="28"/>
        </w:rPr>
      </w:pPr>
      <w:r w:rsidRPr="00AA2F00">
        <w:rPr>
          <w:rFonts w:eastAsia="仿宋_GB2312" w:hint="eastAsia"/>
          <w:color w:val="000000" w:themeColor="text1"/>
          <w:szCs w:val="28"/>
        </w:rPr>
        <w:t>2026</w:t>
      </w:r>
      <w:r w:rsidR="001C078E" w:rsidRPr="00AA2F00">
        <w:rPr>
          <w:rFonts w:eastAsia="仿宋_GB2312" w:hint="eastAsia"/>
          <w:color w:val="000000" w:themeColor="text1"/>
          <w:szCs w:val="28"/>
        </w:rPr>
        <w:t>年</w:t>
      </w:r>
      <w:r w:rsidRPr="00AA2F00">
        <w:rPr>
          <w:rFonts w:eastAsia="仿宋_GB2312" w:hint="eastAsia"/>
          <w:color w:val="000000" w:themeColor="text1"/>
          <w:szCs w:val="28"/>
        </w:rPr>
        <w:t>09</w:t>
      </w:r>
      <w:r w:rsidR="001C078E" w:rsidRPr="00AA2F00">
        <w:rPr>
          <w:rFonts w:eastAsia="仿宋_GB2312" w:hint="eastAsia"/>
          <w:color w:val="000000" w:themeColor="text1"/>
          <w:szCs w:val="28"/>
        </w:rPr>
        <w:t>月</w:t>
      </w:r>
    </w:p>
    <w:p w14:paraId="7A7ED6F1" w14:textId="77777777" w:rsidR="00F40E22" w:rsidRPr="00AA2F00" w:rsidRDefault="001C078E">
      <w:pPr>
        <w:spacing w:line="360" w:lineRule="auto"/>
        <w:jc w:val="center"/>
        <w:rPr>
          <w:rFonts w:ascii="黑体" w:eastAsia="黑体"/>
          <w:color w:val="000000" w:themeColor="text1"/>
          <w:sz w:val="32"/>
          <w:szCs w:val="32"/>
        </w:rPr>
      </w:pPr>
      <w:r w:rsidRPr="00AA2F00">
        <w:rPr>
          <w:color w:val="000000" w:themeColor="text1"/>
        </w:rPr>
        <w:br w:type="page"/>
      </w:r>
      <w:r w:rsidRPr="00AA2F00">
        <w:rPr>
          <w:rFonts w:ascii="黑体" w:eastAsia="黑体" w:hint="eastAsia"/>
          <w:color w:val="000000" w:themeColor="text1"/>
          <w:sz w:val="32"/>
          <w:szCs w:val="32"/>
        </w:rPr>
        <w:lastRenderedPageBreak/>
        <w:t>声</w:t>
      </w:r>
      <w:r w:rsidRPr="00AA2F00">
        <w:rPr>
          <w:rFonts w:ascii="黑体" w:eastAsia="黑体" w:hint="eastAsia"/>
          <w:color w:val="000000" w:themeColor="text1"/>
          <w:sz w:val="32"/>
          <w:szCs w:val="32"/>
        </w:rPr>
        <w:tab/>
      </w:r>
      <w:r w:rsidRPr="00AA2F00">
        <w:rPr>
          <w:rFonts w:ascii="黑体" w:eastAsia="黑体" w:hint="eastAsia"/>
          <w:color w:val="000000" w:themeColor="text1"/>
          <w:sz w:val="32"/>
          <w:szCs w:val="32"/>
        </w:rPr>
        <w:tab/>
        <w:t>明</w:t>
      </w:r>
    </w:p>
    <w:p w14:paraId="6F08CCC4" w14:textId="77777777" w:rsidR="00F40E22" w:rsidRPr="00AA2F00" w:rsidRDefault="001C078E">
      <w:pPr>
        <w:spacing w:line="360" w:lineRule="auto"/>
        <w:ind w:firstLineChars="200" w:firstLine="560"/>
        <w:rPr>
          <w:rFonts w:ascii="仿宋_GB2312" w:eastAsia="仿宋_GB2312"/>
          <w:color w:val="000000" w:themeColor="text1"/>
          <w:sz w:val="28"/>
          <w:szCs w:val="28"/>
        </w:rPr>
      </w:pPr>
      <w:r w:rsidRPr="00AA2F00">
        <w:rPr>
          <w:rFonts w:ascii="仿宋_GB2312" w:eastAsia="仿宋_GB2312" w:hint="eastAsia"/>
          <w:color w:val="000000" w:themeColor="text1"/>
          <w:sz w:val="28"/>
          <w:szCs w:val="28"/>
        </w:rPr>
        <w:t>本招标文件专用于江苏昆山农村商业银行股份有限公司本次</w:t>
      </w:r>
      <w:proofErr w:type="gramStart"/>
      <w:r w:rsidRPr="00AA2F00">
        <w:rPr>
          <w:rFonts w:ascii="仿宋_GB2312" w:eastAsia="仿宋_GB2312" w:hint="eastAsia"/>
          <w:color w:val="000000" w:themeColor="text1"/>
          <w:sz w:val="28"/>
          <w:szCs w:val="28"/>
        </w:rPr>
        <w:t>采购</w:t>
      </w:r>
      <w:r w:rsidRPr="00AA2F00">
        <w:rPr>
          <w:rFonts w:ascii="仿宋_GB2312" w:eastAsia="仿宋_GB2312" w:hint="eastAsia"/>
          <w:color w:val="000000" w:themeColor="text1"/>
          <w:sz w:val="28"/>
          <w:szCs w:val="28"/>
          <w:u w:val="single"/>
        </w:rPr>
        <w:t>线</w:t>
      </w:r>
      <w:proofErr w:type="gramEnd"/>
      <w:r w:rsidRPr="00AA2F00">
        <w:rPr>
          <w:rFonts w:ascii="仿宋_GB2312" w:eastAsia="仿宋_GB2312" w:hint="eastAsia"/>
          <w:color w:val="000000" w:themeColor="text1"/>
          <w:sz w:val="28"/>
          <w:szCs w:val="28"/>
          <w:u w:val="single"/>
        </w:rPr>
        <w:t>上银行孵化项目</w:t>
      </w:r>
      <w:r w:rsidRPr="00AA2F00">
        <w:rPr>
          <w:rFonts w:ascii="仿宋_GB2312" w:eastAsia="仿宋_GB2312" w:hint="eastAsia"/>
          <w:color w:val="000000" w:themeColor="text1"/>
          <w:sz w:val="28"/>
          <w:szCs w:val="28"/>
        </w:rPr>
        <w:t>进行招标，江苏昆山农村商业银行股份有限公司对本招标文件及招标文件内容享有解释权。参加投标单位即视为无条件同意本声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14:paraId="3FA466BA" w14:textId="77777777" w:rsidR="00F40E22" w:rsidRPr="00AA2F00" w:rsidRDefault="00F40E22">
      <w:pPr>
        <w:spacing w:line="360" w:lineRule="auto"/>
        <w:jc w:val="center"/>
        <w:rPr>
          <w:color w:val="000000" w:themeColor="text1"/>
        </w:rPr>
      </w:pPr>
    </w:p>
    <w:p w14:paraId="5E53823D" w14:textId="77777777" w:rsidR="00F40E22" w:rsidRPr="00AA2F00" w:rsidRDefault="00F40E22">
      <w:pPr>
        <w:spacing w:line="360" w:lineRule="auto"/>
        <w:jc w:val="center"/>
        <w:rPr>
          <w:color w:val="000000" w:themeColor="text1"/>
        </w:rPr>
        <w:sectPr w:rsidR="00F40E22" w:rsidRPr="00AA2F00">
          <w:pgSz w:w="11906" w:h="16838"/>
          <w:pgMar w:top="1440" w:right="1800" w:bottom="1440" w:left="1800" w:header="851" w:footer="992" w:gutter="0"/>
          <w:cols w:space="720"/>
          <w:docGrid w:type="lines" w:linePitch="312"/>
        </w:sectPr>
      </w:pPr>
    </w:p>
    <w:p w14:paraId="73C5EF93" w14:textId="77777777" w:rsidR="00F40E22" w:rsidRPr="00AA2F00" w:rsidRDefault="001C078E">
      <w:pPr>
        <w:pStyle w:val="1"/>
        <w:keepNext w:val="0"/>
        <w:keepLines w:val="0"/>
        <w:jc w:val="center"/>
        <w:rPr>
          <w:rFonts w:ascii="黑体" w:eastAsia="黑体" w:hAnsi="黑体"/>
          <w:color w:val="000000" w:themeColor="text1"/>
          <w:sz w:val="32"/>
          <w:szCs w:val="32"/>
        </w:rPr>
      </w:pPr>
      <w:r w:rsidRPr="00AA2F00">
        <w:rPr>
          <w:rFonts w:ascii="黑体" w:eastAsia="黑体" w:hAnsi="黑体" w:hint="eastAsia"/>
          <w:color w:val="000000" w:themeColor="text1"/>
          <w:sz w:val="32"/>
          <w:szCs w:val="32"/>
        </w:rPr>
        <w:lastRenderedPageBreak/>
        <w:t>第一部分</w:t>
      </w:r>
      <w:r w:rsidRPr="00AA2F00">
        <w:rPr>
          <w:rFonts w:ascii="黑体" w:eastAsia="黑体" w:hAnsi="黑体" w:hint="eastAsia"/>
          <w:color w:val="000000" w:themeColor="text1"/>
          <w:sz w:val="32"/>
          <w:szCs w:val="32"/>
        </w:rPr>
        <w:tab/>
        <w:t>投标函</w:t>
      </w:r>
    </w:p>
    <w:p w14:paraId="0B84D690" w14:textId="77777777" w:rsidR="00F40E22" w:rsidRPr="00AA2F00" w:rsidRDefault="001C078E">
      <w:pPr>
        <w:spacing w:line="520" w:lineRule="exact"/>
        <w:ind w:leftChars="267" w:left="561"/>
        <w:rPr>
          <w:rFonts w:ascii="仿宋_GB2312" w:eastAsia="仿宋_GB2312"/>
          <w:color w:val="000000" w:themeColor="text1"/>
          <w:sz w:val="28"/>
          <w:szCs w:val="28"/>
        </w:rPr>
      </w:pPr>
      <w:r w:rsidRPr="00AA2F00">
        <w:rPr>
          <w:rFonts w:ascii="仿宋_GB2312" w:eastAsia="仿宋_GB2312" w:hint="eastAsia"/>
          <w:color w:val="000000" w:themeColor="text1"/>
          <w:sz w:val="28"/>
          <w:szCs w:val="28"/>
        </w:rPr>
        <w:t>根据江苏昆山农村商业银行股份有限公司业务发展的需求，现就江苏昆山农村商业银行股份有限公司采购</w:t>
      </w:r>
      <w:r w:rsidRPr="0036794F">
        <w:rPr>
          <w:rFonts w:ascii="仿宋_GB2312" w:eastAsia="仿宋_GB2312" w:hint="eastAsia"/>
          <w:color w:val="000000" w:themeColor="text1"/>
          <w:sz w:val="28"/>
          <w:szCs w:val="28"/>
          <w:u w:val="single"/>
        </w:rPr>
        <w:t>线上银行孵化项目</w:t>
      </w:r>
      <w:r w:rsidRPr="00AA2F00">
        <w:rPr>
          <w:rFonts w:ascii="仿宋_GB2312" w:eastAsia="仿宋_GB2312" w:hint="eastAsia"/>
          <w:color w:val="000000" w:themeColor="text1"/>
          <w:sz w:val="28"/>
          <w:szCs w:val="28"/>
        </w:rPr>
        <w:t xml:space="preserve">          进行招标：</w:t>
      </w:r>
    </w:p>
    <w:p w14:paraId="0228050B" w14:textId="25F6AAA5" w:rsidR="00F40E22" w:rsidRPr="00AA2F00" w:rsidRDefault="001C078E">
      <w:pPr>
        <w:spacing w:line="520" w:lineRule="exact"/>
        <w:ind w:firstLineChars="200" w:firstLine="560"/>
        <w:rPr>
          <w:rFonts w:ascii="仿宋_GB2312" w:eastAsia="仿宋_GB2312" w:hAnsi="宋体"/>
          <w:color w:val="000000" w:themeColor="text1"/>
          <w:sz w:val="28"/>
          <w:u w:val="single"/>
        </w:rPr>
      </w:pPr>
      <w:r w:rsidRPr="00AA2F00">
        <w:rPr>
          <w:rFonts w:ascii="仿宋_GB2312" w:eastAsia="仿宋_GB2312" w:hint="eastAsia"/>
          <w:color w:val="000000" w:themeColor="text1"/>
          <w:sz w:val="28"/>
          <w:szCs w:val="28"/>
        </w:rPr>
        <w:t>1、招标</w:t>
      </w:r>
      <w:r w:rsidRPr="00AA2F00">
        <w:rPr>
          <w:rFonts w:ascii="仿宋_GB2312" w:eastAsia="仿宋_GB2312" w:hAnsi="宋体" w:hint="eastAsia"/>
          <w:color w:val="000000" w:themeColor="text1"/>
          <w:sz w:val="28"/>
        </w:rPr>
        <w:t>编号：</w:t>
      </w:r>
      <w:r w:rsidR="007B602E" w:rsidRPr="00AA2F00">
        <w:rPr>
          <w:rFonts w:ascii="仿宋_GB2312" w:eastAsia="仿宋_GB2312" w:hAnsi="宋体"/>
          <w:color w:val="000000" w:themeColor="text1"/>
          <w:sz w:val="28"/>
        </w:rPr>
        <w:t>KSRCBZB2026053</w:t>
      </w:r>
    </w:p>
    <w:p w14:paraId="54562959" w14:textId="77777777" w:rsidR="00F40E22" w:rsidRPr="00AA2F00" w:rsidRDefault="001C078E">
      <w:pPr>
        <w:spacing w:line="52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2、招标人：江苏昆山农村商业银行股份有限公司</w:t>
      </w:r>
    </w:p>
    <w:p w14:paraId="087D1793" w14:textId="77777777" w:rsidR="00F40E22" w:rsidRPr="00AA2F00" w:rsidRDefault="001C078E">
      <w:pPr>
        <w:spacing w:line="520" w:lineRule="exact"/>
        <w:ind w:firstLineChars="200" w:firstLine="560"/>
        <w:jc w:val="left"/>
        <w:rPr>
          <w:rFonts w:ascii="仿宋_GB2312" w:eastAsia="仿宋_GB2312" w:hAnsi="宋体"/>
          <w:color w:val="000000" w:themeColor="text1"/>
          <w:sz w:val="28"/>
          <w:szCs w:val="28"/>
          <w:u w:val="single"/>
        </w:rPr>
      </w:pPr>
      <w:r w:rsidRPr="00AA2F00">
        <w:rPr>
          <w:rFonts w:ascii="仿宋_GB2312" w:eastAsia="仿宋_GB2312" w:hAnsi="宋体" w:hint="eastAsia"/>
          <w:color w:val="000000" w:themeColor="text1"/>
          <w:sz w:val="28"/>
          <w:szCs w:val="28"/>
        </w:rPr>
        <w:t>3、招标内容：昆山农村商业银行</w:t>
      </w:r>
      <w:r w:rsidRPr="006B2251">
        <w:rPr>
          <w:rFonts w:ascii="仿宋_GB2312" w:eastAsia="仿宋_GB2312" w:hAnsi="宋体" w:hint="eastAsia"/>
          <w:color w:val="000000" w:themeColor="text1"/>
          <w:sz w:val="28"/>
          <w:u w:val="single"/>
        </w:rPr>
        <w:t>线上银行孵化项目</w:t>
      </w:r>
      <w:r w:rsidRPr="00AA2F00">
        <w:rPr>
          <w:rFonts w:ascii="仿宋_GB2312" w:eastAsia="仿宋_GB2312" w:hAnsi="宋体" w:hint="eastAsia"/>
          <w:color w:val="000000" w:themeColor="text1"/>
          <w:sz w:val="28"/>
        </w:rPr>
        <w:t xml:space="preserve"> </w:t>
      </w:r>
    </w:p>
    <w:p w14:paraId="41FE1D85" w14:textId="77777777" w:rsidR="00F40E22" w:rsidRPr="00AA2F00" w:rsidRDefault="001C078E">
      <w:pPr>
        <w:spacing w:line="520" w:lineRule="exact"/>
        <w:ind w:firstLineChars="200" w:firstLine="560"/>
        <w:jc w:val="left"/>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4、项目实施地点：昆山</w:t>
      </w:r>
    </w:p>
    <w:p w14:paraId="4CBF5D38" w14:textId="152F6E74" w:rsidR="00F40E22" w:rsidRPr="00AA2F00" w:rsidRDefault="001C078E">
      <w:pPr>
        <w:spacing w:line="52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szCs w:val="28"/>
        </w:rPr>
        <w:t>5</w:t>
      </w:r>
      <w:r w:rsidRPr="00AA2F00">
        <w:rPr>
          <w:rFonts w:ascii="仿宋_GB2312" w:eastAsia="仿宋_GB2312" w:hAnsi="宋体" w:hint="eastAsia"/>
          <w:color w:val="000000" w:themeColor="text1"/>
          <w:sz w:val="28"/>
        </w:rPr>
        <w:t>、发放标书时间：</w:t>
      </w:r>
      <w:r w:rsidRPr="00AA2F00">
        <w:rPr>
          <w:rFonts w:ascii="仿宋_GB2312" w:eastAsia="仿宋_GB2312" w:hAnsi="宋体" w:hint="eastAsia"/>
          <w:color w:val="000000" w:themeColor="text1"/>
          <w:sz w:val="28"/>
          <w:u w:val="single"/>
        </w:rPr>
        <w:t>北京时间202</w:t>
      </w:r>
      <w:r w:rsidR="007B602E" w:rsidRPr="00AA2F00">
        <w:rPr>
          <w:rFonts w:ascii="仿宋_GB2312" w:eastAsia="仿宋_GB2312" w:hAnsi="宋体" w:hint="eastAsia"/>
          <w:color w:val="000000" w:themeColor="text1"/>
          <w:sz w:val="28"/>
          <w:u w:val="single"/>
        </w:rPr>
        <w:t>6</w:t>
      </w:r>
      <w:r w:rsidRPr="00AA2F00">
        <w:rPr>
          <w:rFonts w:ascii="仿宋_GB2312" w:eastAsia="仿宋_GB2312" w:hAnsi="宋体" w:hint="eastAsia"/>
          <w:color w:val="000000" w:themeColor="text1"/>
          <w:sz w:val="28"/>
          <w:u w:val="single"/>
        </w:rPr>
        <w:t>年</w:t>
      </w:r>
      <w:r w:rsidR="007B602E" w:rsidRPr="00AA2F00">
        <w:rPr>
          <w:rFonts w:ascii="仿宋_GB2312" w:eastAsia="仿宋_GB2312" w:hAnsi="宋体" w:hint="eastAsia"/>
          <w:color w:val="000000" w:themeColor="text1"/>
          <w:sz w:val="28"/>
          <w:u w:val="single"/>
        </w:rPr>
        <w:t>09</w:t>
      </w:r>
      <w:r w:rsidRPr="00AA2F00">
        <w:rPr>
          <w:rFonts w:ascii="仿宋_GB2312" w:eastAsia="仿宋_GB2312" w:hAnsi="宋体" w:hint="eastAsia"/>
          <w:color w:val="000000" w:themeColor="text1"/>
          <w:sz w:val="28"/>
          <w:u w:val="single"/>
        </w:rPr>
        <w:t>月</w:t>
      </w:r>
      <w:r w:rsidR="007B602E" w:rsidRPr="00AA2F00">
        <w:rPr>
          <w:rFonts w:ascii="仿宋_GB2312" w:eastAsia="仿宋_GB2312" w:hAnsi="宋体" w:hint="eastAsia"/>
          <w:color w:val="000000" w:themeColor="text1"/>
          <w:sz w:val="28"/>
          <w:u w:val="single"/>
        </w:rPr>
        <w:t>16</w:t>
      </w:r>
      <w:r w:rsidRPr="00AA2F00">
        <w:rPr>
          <w:rFonts w:ascii="仿宋_GB2312" w:eastAsia="仿宋_GB2312" w:hAnsi="宋体" w:hint="eastAsia"/>
          <w:color w:val="000000" w:themeColor="text1"/>
          <w:sz w:val="28"/>
          <w:u w:val="single"/>
        </w:rPr>
        <w:t>日</w:t>
      </w:r>
    </w:p>
    <w:p w14:paraId="64680861" w14:textId="2C59BB62" w:rsidR="00F40E22" w:rsidRPr="00AA2F00" w:rsidRDefault="001C078E">
      <w:pPr>
        <w:spacing w:line="52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6、投标截止时间：北京时间</w:t>
      </w:r>
      <w:r w:rsidR="007B602E" w:rsidRPr="00AA2F00">
        <w:rPr>
          <w:rFonts w:ascii="仿宋_GB2312" w:eastAsia="仿宋_GB2312" w:hAnsi="宋体" w:hint="eastAsia"/>
          <w:color w:val="000000" w:themeColor="text1"/>
          <w:sz w:val="28"/>
        </w:rPr>
        <w:t>2026</w:t>
      </w:r>
      <w:r w:rsidRPr="00AA2F00">
        <w:rPr>
          <w:rFonts w:ascii="仿宋_GB2312" w:eastAsia="仿宋_GB2312" w:hAnsi="宋体" w:hint="eastAsia"/>
          <w:color w:val="000000" w:themeColor="text1"/>
          <w:sz w:val="28"/>
        </w:rPr>
        <w:t>年</w:t>
      </w:r>
      <w:r w:rsidR="007B602E" w:rsidRPr="00AA2F00">
        <w:rPr>
          <w:rFonts w:ascii="仿宋_GB2312" w:eastAsia="仿宋_GB2312" w:hAnsi="宋体" w:hint="eastAsia"/>
          <w:color w:val="000000" w:themeColor="text1"/>
          <w:sz w:val="28"/>
        </w:rPr>
        <w:t>10</w:t>
      </w:r>
      <w:r w:rsidRPr="00AA2F00">
        <w:rPr>
          <w:rFonts w:ascii="仿宋_GB2312" w:eastAsia="仿宋_GB2312" w:hAnsi="宋体" w:hint="eastAsia"/>
          <w:color w:val="000000" w:themeColor="text1"/>
          <w:sz w:val="28"/>
        </w:rPr>
        <w:t>月</w:t>
      </w:r>
      <w:r w:rsidR="007B602E" w:rsidRPr="00AA2F00">
        <w:rPr>
          <w:rFonts w:ascii="仿宋_GB2312" w:eastAsia="仿宋_GB2312" w:hAnsi="宋体" w:hint="eastAsia"/>
          <w:color w:val="000000" w:themeColor="text1"/>
          <w:sz w:val="28"/>
        </w:rPr>
        <w:t>08</w:t>
      </w:r>
      <w:r w:rsidRPr="00AA2F00">
        <w:rPr>
          <w:rFonts w:ascii="仿宋_GB2312" w:eastAsia="仿宋_GB2312" w:hAnsi="宋体" w:hint="eastAsia"/>
          <w:color w:val="000000" w:themeColor="text1"/>
          <w:sz w:val="28"/>
        </w:rPr>
        <w:t>日17：00前将密封的投标文件寄（送）至昆山农村商业银行集中采购中心（以我</w:t>
      </w:r>
      <w:proofErr w:type="gramStart"/>
      <w:r w:rsidRPr="00AA2F00">
        <w:rPr>
          <w:rFonts w:ascii="仿宋_GB2312" w:eastAsia="仿宋_GB2312" w:hAnsi="宋体" w:hint="eastAsia"/>
          <w:color w:val="000000" w:themeColor="text1"/>
          <w:sz w:val="28"/>
        </w:rPr>
        <w:t>行收到</w:t>
      </w:r>
      <w:proofErr w:type="gramEnd"/>
      <w:r w:rsidRPr="00AA2F00">
        <w:rPr>
          <w:rFonts w:ascii="仿宋_GB2312" w:eastAsia="仿宋_GB2312" w:hAnsi="宋体" w:hint="eastAsia"/>
          <w:color w:val="000000" w:themeColor="text1"/>
          <w:sz w:val="28"/>
        </w:rPr>
        <w:t>日戳为准），逾期送达的投标文件将不予接受。</w:t>
      </w:r>
    </w:p>
    <w:p w14:paraId="5D30FAF5" w14:textId="77777777" w:rsidR="00F40E22" w:rsidRPr="00AA2F00" w:rsidRDefault="001C078E">
      <w:pPr>
        <w:spacing w:line="52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7、开标时间、地点：另行通知</w:t>
      </w:r>
    </w:p>
    <w:p w14:paraId="061665AE" w14:textId="77777777" w:rsidR="00F40E22" w:rsidRPr="00AA2F00" w:rsidRDefault="001C078E">
      <w:pPr>
        <w:spacing w:line="52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8、招标人联系方式：江苏昆山农村商业银行股份有限公司</w:t>
      </w:r>
    </w:p>
    <w:p w14:paraId="24478207" w14:textId="77777777" w:rsidR="00F40E22" w:rsidRPr="00AA2F00" w:rsidRDefault="001C078E">
      <w:pPr>
        <w:spacing w:line="52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地址：江苏省昆山市前进东路828号1505室集中采购中心</w:t>
      </w:r>
    </w:p>
    <w:p w14:paraId="66541AC3" w14:textId="77777777" w:rsidR="00F40E22" w:rsidRPr="00AA2F00" w:rsidRDefault="001C078E">
      <w:pPr>
        <w:spacing w:line="52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邮编：215301</w:t>
      </w:r>
    </w:p>
    <w:p w14:paraId="43938AF9" w14:textId="77777777" w:rsidR="00F40E22" w:rsidRPr="00AA2F00" w:rsidRDefault="001C078E">
      <w:pPr>
        <w:spacing w:line="52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 xml:space="preserve">集中采购中心联系人：沈康 </w:t>
      </w:r>
    </w:p>
    <w:p w14:paraId="0E474E06" w14:textId="77777777" w:rsidR="00F40E22" w:rsidRPr="00AA2F00" w:rsidRDefault="001C078E">
      <w:pPr>
        <w:spacing w:line="52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联系电话：0512-57379288</w:t>
      </w:r>
    </w:p>
    <w:p w14:paraId="0DA4B686" w14:textId="1D2EA44F" w:rsidR="00F40E22" w:rsidRPr="00AA2F00" w:rsidRDefault="001C078E">
      <w:pPr>
        <w:spacing w:line="52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项目</w:t>
      </w:r>
      <w:r w:rsidR="007B602E" w:rsidRPr="00AA2F00">
        <w:rPr>
          <w:rFonts w:ascii="仿宋_GB2312" w:eastAsia="仿宋_GB2312" w:hAnsi="宋体" w:hint="eastAsia"/>
          <w:color w:val="000000" w:themeColor="text1"/>
          <w:sz w:val="28"/>
        </w:rPr>
        <w:t>/技术</w:t>
      </w:r>
      <w:r w:rsidRPr="00AA2F00">
        <w:rPr>
          <w:rFonts w:ascii="仿宋_GB2312" w:eastAsia="仿宋_GB2312" w:hAnsi="宋体" w:hint="eastAsia"/>
          <w:color w:val="000000" w:themeColor="text1"/>
          <w:sz w:val="28"/>
        </w:rPr>
        <w:t>联系人：夏炜</w:t>
      </w:r>
    </w:p>
    <w:p w14:paraId="3E35DBF4" w14:textId="77777777" w:rsidR="00F40E22" w:rsidRPr="00AA2F00" w:rsidRDefault="001C078E">
      <w:pPr>
        <w:spacing w:line="52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联系电话：15298867167</w:t>
      </w:r>
    </w:p>
    <w:p w14:paraId="0FAC4DC0" w14:textId="77777777" w:rsidR="00F40E22" w:rsidRPr="00AA2F00" w:rsidRDefault="00F40E22">
      <w:pPr>
        <w:spacing w:line="360" w:lineRule="auto"/>
        <w:ind w:firstLineChars="200" w:firstLine="560"/>
        <w:rPr>
          <w:rFonts w:ascii="仿宋_GB2312" w:eastAsia="仿宋_GB2312" w:hAnsi="宋体"/>
          <w:color w:val="000000" w:themeColor="text1"/>
          <w:sz w:val="28"/>
        </w:rPr>
      </w:pPr>
    </w:p>
    <w:p w14:paraId="4D434979" w14:textId="77777777" w:rsidR="007B602E" w:rsidRPr="00AA2F00" w:rsidRDefault="007B602E">
      <w:pPr>
        <w:spacing w:line="360" w:lineRule="auto"/>
        <w:ind w:firstLineChars="200" w:firstLine="560"/>
        <w:rPr>
          <w:rFonts w:ascii="仿宋_GB2312" w:eastAsia="仿宋_GB2312" w:hAnsi="宋体"/>
          <w:color w:val="000000" w:themeColor="text1"/>
          <w:sz w:val="28"/>
        </w:rPr>
      </w:pPr>
    </w:p>
    <w:p w14:paraId="3F263461" w14:textId="77777777" w:rsidR="00F40E22" w:rsidRPr="00AA2F00" w:rsidRDefault="00F40E22">
      <w:pPr>
        <w:spacing w:line="360" w:lineRule="auto"/>
        <w:ind w:firstLineChars="200" w:firstLine="560"/>
        <w:rPr>
          <w:rFonts w:ascii="仿宋_GB2312" w:eastAsia="仿宋_GB2312" w:hAnsi="宋体"/>
          <w:color w:val="000000" w:themeColor="text1"/>
          <w:sz w:val="28"/>
        </w:rPr>
      </w:pPr>
    </w:p>
    <w:p w14:paraId="21622572" w14:textId="2966969A" w:rsidR="007B602E" w:rsidRPr="00AA2F00" w:rsidRDefault="001C078E">
      <w:pPr>
        <w:spacing w:line="360" w:lineRule="auto"/>
        <w:ind w:firstLineChars="200" w:firstLine="482"/>
        <w:rPr>
          <w:rFonts w:ascii="仿宋_GB2312" w:eastAsia="仿宋_GB2312" w:hAnsi="宋体"/>
          <w:b/>
          <w:color w:val="000000" w:themeColor="text1"/>
          <w:sz w:val="24"/>
        </w:rPr>
      </w:pPr>
      <w:r w:rsidRPr="00AA2F00">
        <w:rPr>
          <w:rFonts w:ascii="仿宋_GB2312" w:eastAsia="仿宋_GB2312" w:hAnsi="宋体" w:hint="eastAsia"/>
          <w:b/>
          <w:color w:val="000000" w:themeColor="text1"/>
          <w:sz w:val="24"/>
        </w:rPr>
        <w:t>*标书包装封面请备注项目联系人及联系电话。</w:t>
      </w:r>
    </w:p>
    <w:p w14:paraId="602F863B" w14:textId="5FAC5E25" w:rsidR="00F40E22" w:rsidRPr="00AA2F00" w:rsidRDefault="001C078E">
      <w:pPr>
        <w:pStyle w:val="1"/>
        <w:keepNext w:val="0"/>
        <w:keepLines w:val="0"/>
        <w:jc w:val="center"/>
        <w:rPr>
          <w:rFonts w:ascii="黑体" w:eastAsia="黑体" w:hAnsi="黑体"/>
          <w:color w:val="000000" w:themeColor="text1"/>
          <w:sz w:val="32"/>
          <w:szCs w:val="32"/>
        </w:rPr>
      </w:pPr>
      <w:r w:rsidRPr="00AA2F00">
        <w:rPr>
          <w:rFonts w:ascii="黑体" w:eastAsia="黑体" w:hAnsi="黑体" w:hint="eastAsia"/>
          <w:color w:val="000000" w:themeColor="text1"/>
          <w:sz w:val="32"/>
          <w:szCs w:val="32"/>
        </w:rPr>
        <w:lastRenderedPageBreak/>
        <w:t>第二部分</w:t>
      </w:r>
      <w:r w:rsidRPr="00AA2F00">
        <w:rPr>
          <w:rFonts w:ascii="黑体" w:eastAsia="黑体" w:hAnsi="黑体" w:hint="eastAsia"/>
          <w:color w:val="000000" w:themeColor="text1"/>
          <w:sz w:val="32"/>
          <w:szCs w:val="32"/>
        </w:rPr>
        <w:tab/>
        <w:t>招标内容及要求</w:t>
      </w:r>
    </w:p>
    <w:p w14:paraId="7F442610" w14:textId="77777777" w:rsidR="00F40E22" w:rsidRPr="00AA2F00" w:rsidRDefault="001C078E" w:rsidP="007B602E">
      <w:pPr>
        <w:snapToGrid w:val="0"/>
        <w:spacing w:line="360" w:lineRule="auto"/>
        <w:outlineLvl w:val="1"/>
        <w:rPr>
          <w:rFonts w:ascii="黑体" w:eastAsia="黑体" w:hAnsi="宋体"/>
          <w:b/>
          <w:snapToGrid w:val="0"/>
          <w:color w:val="000000" w:themeColor="text1"/>
          <w:kern w:val="0"/>
          <w:sz w:val="28"/>
          <w:szCs w:val="28"/>
        </w:rPr>
      </w:pPr>
      <w:r w:rsidRPr="00AA2F00">
        <w:rPr>
          <w:rFonts w:ascii="黑体" w:eastAsia="黑体" w:hAnsi="宋体" w:hint="eastAsia"/>
          <w:b/>
          <w:snapToGrid w:val="0"/>
          <w:color w:val="000000" w:themeColor="text1"/>
          <w:kern w:val="0"/>
          <w:sz w:val="28"/>
          <w:szCs w:val="28"/>
        </w:rPr>
        <w:t>一、基本要求</w:t>
      </w:r>
    </w:p>
    <w:p w14:paraId="436C4B11" w14:textId="77777777" w:rsidR="00F40E22" w:rsidRPr="00AA2F00" w:rsidRDefault="001C078E" w:rsidP="007B602E">
      <w:pPr>
        <w:tabs>
          <w:tab w:val="left" w:pos="8280"/>
        </w:tabs>
        <w:snapToGrid w:val="0"/>
        <w:spacing w:line="360" w:lineRule="auto"/>
        <w:rPr>
          <w:rFonts w:ascii="仿宋_GB2312" w:eastAsia="仿宋_GB2312" w:hAnsi="宋体"/>
          <w:color w:val="000000" w:themeColor="text1"/>
          <w:sz w:val="28"/>
          <w:szCs w:val="28"/>
        </w:rPr>
      </w:pPr>
      <w:r w:rsidRPr="00AA2F00">
        <w:rPr>
          <w:rFonts w:ascii="仿宋_GB2312" w:eastAsia="仿宋_GB2312" w:hAnsi="宋体" w:hint="eastAsia"/>
          <w:snapToGrid w:val="0"/>
          <w:color w:val="000000" w:themeColor="text1"/>
          <w:sz w:val="28"/>
          <w:szCs w:val="28"/>
        </w:rPr>
        <w:t xml:space="preserve">    1、本标书第二部分“招标内容及要求”都将作为以后项目合同的基本要</w:t>
      </w:r>
      <w:r w:rsidRPr="00AA2F00">
        <w:rPr>
          <w:rFonts w:ascii="仿宋_GB2312" w:eastAsia="仿宋_GB2312" w:hAnsi="宋体" w:hint="eastAsia"/>
          <w:color w:val="000000" w:themeColor="text1"/>
          <w:sz w:val="28"/>
          <w:szCs w:val="28"/>
        </w:rPr>
        <w:t>求。</w:t>
      </w:r>
    </w:p>
    <w:p w14:paraId="7563CE8F" w14:textId="77777777" w:rsidR="00F40E22" w:rsidRPr="00AA2F00" w:rsidRDefault="001C078E" w:rsidP="007B602E">
      <w:pPr>
        <w:tabs>
          <w:tab w:val="left" w:pos="8280"/>
        </w:tabs>
        <w:snapToGrid w:val="0"/>
        <w:spacing w:line="360" w:lineRule="auto"/>
        <w:rPr>
          <w:rFonts w:ascii="仿宋_GB2312" w:eastAsia="仿宋_GB2312" w:hAnsi="宋体"/>
          <w:color w:val="000000" w:themeColor="text1"/>
          <w:sz w:val="28"/>
          <w:szCs w:val="28"/>
        </w:rPr>
      </w:pPr>
      <w:r w:rsidRPr="00AA2F00">
        <w:rPr>
          <w:rFonts w:ascii="仿宋_GB2312" w:eastAsia="仿宋_GB2312" w:hAnsi="宋体" w:hint="eastAsia"/>
          <w:snapToGrid w:val="0"/>
          <w:color w:val="000000" w:themeColor="text1"/>
          <w:sz w:val="28"/>
          <w:szCs w:val="28"/>
        </w:rPr>
        <w:t xml:space="preserve">    2、</w:t>
      </w:r>
      <w:r w:rsidRPr="00AA2F00">
        <w:rPr>
          <w:rFonts w:ascii="仿宋_GB2312" w:eastAsia="仿宋_GB2312" w:hAnsi="宋体" w:hint="eastAsia"/>
          <w:color w:val="000000" w:themeColor="text1"/>
          <w:sz w:val="28"/>
          <w:szCs w:val="28"/>
        </w:rPr>
        <w:t>如投标服务不能完全达到招标方所要求的，投标文件对此必须明确标示，否则视为废标。</w:t>
      </w:r>
    </w:p>
    <w:p w14:paraId="6601DF5A" w14:textId="77777777" w:rsidR="00F40E22" w:rsidRPr="00AA2F00" w:rsidRDefault="001C078E" w:rsidP="007B602E">
      <w:pPr>
        <w:tabs>
          <w:tab w:val="left" w:pos="8280"/>
        </w:tabs>
        <w:snapToGrid w:val="0"/>
        <w:spacing w:line="360" w:lineRule="auto"/>
        <w:ind w:firstLineChars="200" w:firstLine="560"/>
        <w:rPr>
          <w:rFonts w:ascii="仿宋_GB2312" w:eastAsia="仿宋_GB2312" w:hAnsi="宋体"/>
          <w:color w:val="000000" w:themeColor="text1"/>
          <w:sz w:val="28"/>
          <w:szCs w:val="28"/>
        </w:rPr>
      </w:pPr>
      <w:r w:rsidRPr="00AA2F00">
        <w:rPr>
          <w:rFonts w:ascii="仿宋_GB2312" w:eastAsia="仿宋_GB2312" w:hAnsi="宋体"/>
          <w:color w:val="000000" w:themeColor="text1"/>
          <w:sz w:val="28"/>
          <w:szCs w:val="28"/>
        </w:rPr>
        <w:t>3</w:t>
      </w:r>
      <w:r w:rsidRPr="00AA2F00">
        <w:rPr>
          <w:rFonts w:ascii="仿宋_GB2312" w:eastAsia="仿宋_GB2312" w:hAnsi="宋体" w:hint="eastAsia"/>
          <w:color w:val="000000" w:themeColor="text1"/>
          <w:sz w:val="28"/>
          <w:szCs w:val="28"/>
        </w:rPr>
        <w:t>、投标方应保证向招标方提供的服务或</w:t>
      </w:r>
      <w:r w:rsidRPr="00AA2F00">
        <w:rPr>
          <w:rFonts w:ascii="仿宋_GB2312" w:eastAsia="仿宋_GB2312" w:hAnsi="宋体"/>
          <w:color w:val="000000" w:themeColor="text1"/>
          <w:sz w:val="28"/>
          <w:szCs w:val="28"/>
        </w:rPr>
        <w:t>产品</w:t>
      </w:r>
      <w:r w:rsidRPr="00AA2F00">
        <w:rPr>
          <w:rFonts w:ascii="仿宋_GB2312" w:eastAsia="仿宋_GB2312" w:hAnsi="宋体" w:hint="eastAsia"/>
          <w:color w:val="000000" w:themeColor="text1"/>
          <w:sz w:val="28"/>
          <w:szCs w:val="28"/>
        </w:rPr>
        <w:t>与任何第三方发生的专利权、版权和使用权纠纷完全由投标方自行负责而与招标方无关；投标方应承诺对因以上纠纷给招标方造成的损失承担赔偿责任。</w:t>
      </w:r>
    </w:p>
    <w:p w14:paraId="4BDC97FF" w14:textId="77777777" w:rsidR="00F40E22" w:rsidRPr="00AA2F00" w:rsidRDefault="001C078E" w:rsidP="007B602E">
      <w:pPr>
        <w:snapToGrid w:val="0"/>
        <w:spacing w:line="360" w:lineRule="auto"/>
        <w:outlineLvl w:val="1"/>
        <w:rPr>
          <w:rFonts w:ascii="黑体" w:eastAsia="黑体" w:hAnsi="宋体"/>
          <w:b/>
          <w:snapToGrid w:val="0"/>
          <w:color w:val="000000" w:themeColor="text1"/>
          <w:kern w:val="0"/>
          <w:sz w:val="28"/>
          <w:szCs w:val="28"/>
        </w:rPr>
      </w:pPr>
      <w:r w:rsidRPr="00AA2F00">
        <w:rPr>
          <w:rFonts w:ascii="黑体" w:eastAsia="黑体" w:hAnsi="宋体" w:hint="eastAsia"/>
          <w:b/>
          <w:snapToGrid w:val="0"/>
          <w:color w:val="000000" w:themeColor="text1"/>
          <w:kern w:val="0"/>
          <w:sz w:val="28"/>
          <w:szCs w:val="28"/>
        </w:rPr>
        <w:t>二、投标人范围</w:t>
      </w:r>
    </w:p>
    <w:p w14:paraId="7D210B18" w14:textId="77777777" w:rsidR="00F40E22" w:rsidRPr="00AA2F00" w:rsidRDefault="001C078E" w:rsidP="007B602E">
      <w:pPr>
        <w:pStyle w:val="a3"/>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AA2F00">
        <w:rPr>
          <w:rFonts w:ascii="仿宋_GB2312" w:eastAsia="仿宋_GB2312" w:hAnsi="宋体" w:hint="eastAsia"/>
          <w:snapToGrid w:val="0"/>
          <w:color w:val="000000" w:themeColor="text1"/>
          <w:kern w:val="0"/>
          <w:sz w:val="28"/>
          <w:szCs w:val="28"/>
        </w:rPr>
        <w:t>投标人应符合本标书第三部分招标说明中的相关要求和条件。</w:t>
      </w:r>
    </w:p>
    <w:p w14:paraId="554C489B" w14:textId="77777777" w:rsidR="00F40E22" w:rsidRPr="00AA2F00" w:rsidRDefault="001C078E" w:rsidP="007B602E">
      <w:pPr>
        <w:snapToGrid w:val="0"/>
        <w:spacing w:line="360" w:lineRule="auto"/>
        <w:outlineLvl w:val="1"/>
        <w:rPr>
          <w:rFonts w:ascii="黑体" w:eastAsia="黑体" w:hAnsi="宋体"/>
          <w:b/>
          <w:snapToGrid w:val="0"/>
          <w:color w:val="000000" w:themeColor="text1"/>
          <w:kern w:val="0"/>
          <w:sz w:val="28"/>
          <w:szCs w:val="28"/>
        </w:rPr>
      </w:pPr>
      <w:r w:rsidRPr="00AA2F00">
        <w:rPr>
          <w:rFonts w:ascii="黑体" w:eastAsia="黑体" w:hAnsi="宋体" w:hint="eastAsia"/>
          <w:b/>
          <w:snapToGrid w:val="0"/>
          <w:color w:val="000000" w:themeColor="text1"/>
          <w:kern w:val="0"/>
          <w:sz w:val="28"/>
          <w:szCs w:val="28"/>
        </w:rPr>
        <w:t>三、招标需求</w:t>
      </w:r>
    </w:p>
    <w:p w14:paraId="50279265" w14:textId="77777777" w:rsidR="00F40E22" w:rsidRPr="00AA2F00" w:rsidRDefault="001C078E" w:rsidP="007B602E">
      <w:pPr>
        <w:tabs>
          <w:tab w:val="left" w:pos="8280"/>
        </w:tabs>
        <w:snapToGrid w:val="0"/>
        <w:spacing w:line="360" w:lineRule="auto"/>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3.1整体业务模块需求</w:t>
      </w:r>
    </w:p>
    <w:p w14:paraId="5A28BD08" w14:textId="77777777" w:rsidR="00F40E22" w:rsidRPr="00AA2F00" w:rsidRDefault="001C078E" w:rsidP="007B602E">
      <w:pPr>
        <w:widowControl/>
        <w:numPr>
          <w:ilvl w:val="255"/>
          <w:numId w:val="0"/>
        </w:numPr>
        <w:tabs>
          <w:tab w:val="left" w:pos="8280"/>
        </w:tabs>
        <w:snapToGrid w:val="0"/>
        <w:spacing w:line="360" w:lineRule="auto"/>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3.1.1</w:t>
      </w:r>
      <w:proofErr w:type="gramStart"/>
      <w:r w:rsidRPr="00AA2F00">
        <w:rPr>
          <w:rFonts w:ascii="仿宋_GB2312" w:eastAsia="仿宋_GB2312" w:hAnsi="宋体" w:hint="eastAsia"/>
          <w:color w:val="000000" w:themeColor="text1"/>
          <w:sz w:val="28"/>
          <w:szCs w:val="28"/>
        </w:rPr>
        <w:t>企微培训</w:t>
      </w:r>
      <w:proofErr w:type="gramEnd"/>
      <w:r w:rsidRPr="00AA2F00">
        <w:rPr>
          <w:rFonts w:ascii="仿宋_GB2312" w:eastAsia="仿宋_GB2312" w:hAnsi="宋体" w:hint="eastAsia"/>
          <w:color w:val="000000" w:themeColor="text1"/>
          <w:sz w:val="28"/>
          <w:szCs w:val="28"/>
        </w:rPr>
        <w:t>模块：需面向线上银行项目组全员、线上运营团队及支行对接人开展企业</w:t>
      </w:r>
      <w:proofErr w:type="gramStart"/>
      <w:r w:rsidRPr="00AA2F00">
        <w:rPr>
          <w:rFonts w:ascii="仿宋_GB2312" w:eastAsia="仿宋_GB2312" w:hAnsi="宋体" w:hint="eastAsia"/>
          <w:color w:val="000000" w:themeColor="text1"/>
          <w:sz w:val="28"/>
          <w:szCs w:val="28"/>
        </w:rPr>
        <w:t>微信相关</w:t>
      </w:r>
      <w:proofErr w:type="gramEnd"/>
      <w:r w:rsidRPr="00AA2F00">
        <w:rPr>
          <w:rFonts w:ascii="仿宋_GB2312" w:eastAsia="仿宋_GB2312" w:hAnsi="宋体" w:hint="eastAsia"/>
          <w:color w:val="000000" w:themeColor="text1"/>
          <w:sz w:val="28"/>
          <w:szCs w:val="28"/>
        </w:rPr>
        <w:t>培训，培训内容包含运营认知、</w:t>
      </w:r>
      <w:proofErr w:type="gramStart"/>
      <w:r w:rsidRPr="00AA2F00">
        <w:rPr>
          <w:rFonts w:ascii="仿宋_GB2312" w:eastAsia="仿宋_GB2312" w:hAnsi="宋体" w:hint="eastAsia"/>
          <w:color w:val="000000" w:themeColor="text1"/>
          <w:sz w:val="28"/>
          <w:szCs w:val="28"/>
        </w:rPr>
        <w:t>加友话</w:t>
      </w:r>
      <w:proofErr w:type="gramEnd"/>
      <w:r w:rsidRPr="00AA2F00">
        <w:rPr>
          <w:rFonts w:ascii="仿宋_GB2312" w:eastAsia="仿宋_GB2312" w:hAnsi="宋体" w:hint="eastAsia"/>
          <w:color w:val="000000" w:themeColor="text1"/>
          <w:sz w:val="28"/>
          <w:szCs w:val="28"/>
        </w:rPr>
        <w:t>术、客群运营、数据看板使用等相关内容。本模块主要交付成果为培训课程体系以及学员认证相关成果。</w:t>
      </w:r>
    </w:p>
    <w:p w14:paraId="589BB1D6" w14:textId="77777777" w:rsidR="00F40E22" w:rsidRPr="00AA2F00" w:rsidRDefault="001C078E" w:rsidP="007B602E">
      <w:pPr>
        <w:widowControl/>
        <w:tabs>
          <w:tab w:val="left" w:pos="8280"/>
        </w:tabs>
        <w:snapToGrid w:val="0"/>
        <w:spacing w:line="360" w:lineRule="auto"/>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本模块对讲师团队、授课安排、课程设置、学员认证提出明确要求：讲师团队配置不少于2人；主讲讲师应当具备5年及以上银行或金融行业</w:t>
      </w:r>
      <w:proofErr w:type="gramStart"/>
      <w:r w:rsidRPr="00AA2F00">
        <w:rPr>
          <w:rFonts w:ascii="仿宋_GB2312" w:eastAsia="仿宋_GB2312" w:hAnsi="宋体" w:hint="eastAsia"/>
          <w:color w:val="000000" w:themeColor="text1"/>
          <w:sz w:val="28"/>
          <w:szCs w:val="28"/>
        </w:rPr>
        <w:t>企业微信运营</w:t>
      </w:r>
      <w:proofErr w:type="gramEnd"/>
      <w:r w:rsidRPr="00AA2F00">
        <w:rPr>
          <w:rFonts w:ascii="仿宋_GB2312" w:eastAsia="仿宋_GB2312" w:hAnsi="宋体" w:hint="eastAsia"/>
          <w:color w:val="000000" w:themeColor="text1"/>
          <w:sz w:val="28"/>
          <w:szCs w:val="28"/>
        </w:rPr>
        <w:t>实战经验，拥有大型银行培训实施案例。项目整体授课累计时长不得少于20课时，课时包含线下集训以及线上答疑环节；培训周期内讲师驻场服务工作不少于10个工作日。需输出至少4门核心课程，可包括运营认知、营销话术、客群运营、数据看板使用等四大主题。课程采用线下集训结合线上录播的模式，录播内</w:t>
      </w:r>
      <w:r w:rsidRPr="00AA2F00">
        <w:rPr>
          <w:rFonts w:ascii="仿宋_GB2312" w:eastAsia="仿宋_GB2312" w:hAnsi="宋体" w:hint="eastAsia"/>
          <w:color w:val="000000" w:themeColor="text1"/>
          <w:sz w:val="28"/>
          <w:szCs w:val="28"/>
        </w:rPr>
        <w:lastRenderedPageBreak/>
        <w:t>容支持学员回看、补学，同时投标人需要配套提供课程大纲、授课 PPT。投标人须随投标文件一并提供完整课程方案及全部讲师简历资料，并在投标文件中针对本模块说明课程设计思路以及实施保障措施。</w:t>
      </w:r>
    </w:p>
    <w:p w14:paraId="41535EBB" w14:textId="77777777" w:rsidR="00F40E22" w:rsidRPr="00AA2F00" w:rsidRDefault="001C078E" w:rsidP="007B602E">
      <w:pPr>
        <w:widowControl/>
        <w:numPr>
          <w:ilvl w:val="255"/>
          <w:numId w:val="0"/>
        </w:numPr>
        <w:tabs>
          <w:tab w:val="left" w:pos="8280"/>
        </w:tabs>
        <w:snapToGrid w:val="0"/>
        <w:spacing w:line="360" w:lineRule="auto"/>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3.1.2客群运营SOP搭建模块：</w:t>
      </w:r>
      <w:r w:rsidRPr="00AA2F00">
        <w:rPr>
          <w:rFonts w:ascii="仿宋_GB2312" w:eastAsia="仿宋_GB2312" w:hAnsi="宋体" w:hint="eastAsia"/>
          <w:color w:val="000000" w:themeColor="text1"/>
          <w:sz w:val="28"/>
          <w:szCs w:val="28"/>
          <w:lang w:bidi="ar"/>
        </w:rPr>
        <w:t>针对长尾、养老、收单、线上消费贷、代发等五大客群，</w:t>
      </w:r>
      <w:r w:rsidRPr="00AA2F00">
        <w:rPr>
          <w:rFonts w:ascii="仿宋_GB2312" w:eastAsia="仿宋_GB2312" w:hAnsi="宋体" w:hint="eastAsia"/>
          <w:color w:val="000000" w:themeColor="text1"/>
          <w:sz w:val="28"/>
          <w:szCs w:val="28"/>
        </w:rPr>
        <w:t>依托SOP框架，协助落地上线不少于35个具备实际效用的核心SOP，同步建立SOP设计标准，</w:t>
      </w:r>
      <w:proofErr w:type="gramStart"/>
      <w:r w:rsidRPr="00AA2F00">
        <w:rPr>
          <w:rFonts w:ascii="仿宋_GB2312" w:eastAsia="仿宋_GB2312" w:hAnsi="宋体" w:hint="eastAsia"/>
          <w:color w:val="000000" w:themeColor="text1"/>
          <w:sz w:val="28"/>
          <w:szCs w:val="28"/>
        </w:rPr>
        <w:t>搭建周度</w:t>
      </w:r>
      <w:proofErr w:type="gramEnd"/>
      <w:r w:rsidRPr="00AA2F00">
        <w:rPr>
          <w:rFonts w:ascii="仿宋_GB2312" w:eastAsia="仿宋_GB2312" w:hAnsi="宋体" w:hint="eastAsia"/>
          <w:color w:val="000000" w:themeColor="text1"/>
          <w:sz w:val="28"/>
          <w:szCs w:val="28"/>
        </w:rPr>
        <w:t>迭代工作流程。本模块主要交付成果包含SOP模板库、SOP设计标准文件。投标人需在投标文件中阐述本模块方案设计思路及实施保障。</w:t>
      </w:r>
    </w:p>
    <w:p w14:paraId="650DE0FE" w14:textId="77777777" w:rsidR="00F40E22" w:rsidRPr="00AA2F00" w:rsidRDefault="001C078E" w:rsidP="007B602E">
      <w:pPr>
        <w:widowControl/>
        <w:numPr>
          <w:ilvl w:val="255"/>
          <w:numId w:val="0"/>
        </w:numPr>
        <w:tabs>
          <w:tab w:val="left" w:pos="8280"/>
        </w:tabs>
        <w:snapToGrid w:val="0"/>
        <w:spacing w:line="360" w:lineRule="auto"/>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3.1.3添加方案设计模块：搭建“天网+地网”八</w:t>
      </w:r>
      <w:proofErr w:type="gramStart"/>
      <w:r w:rsidRPr="00AA2F00">
        <w:rPr>
          <w:rFonts w:ascii="仿宋_GB2312" w:eastAsia="仿宋_GB2312" w:hAnsi="宋体" w:hint="eastAsia"/>
          <w:color w:val="000000" w:themeColor="text1"/>
          <w:sz w:val="28"/>
          <w:szCs w:val="28"/>
        </w:rPr>
        <w:t>大企微获客</w:t>
      </w:r>
      <w:proofErr w:type="gramEnd"/>
      <w:r w:rsidRPr="00AA2F00">
        <w:rPr>
          <w:rFonts w:ascii="仿宋_GB2312" w:eastAsia="仿宋_GB2312" w:hAnsi="宋体" w:hint="eastAsia"/>
          <w:color w:val="000000" w:themeColor="text1"/>
          <w:sz w:val="28"/>
          <w:szCs w:val="28"/>
        </w:rPr>
        <w:t>渠道，线上依托手机银行、公众号、视频号、新媒体引流；线下通过</w:t>
      </w:r>
      <w:proofErr w:type="gramStart"/>
      <w:r w:rsidRPr="00AA2F00">
        <w:rPr>
          <w:rFonts w:ascii="仿宋_GB2312" w:eastAsia="仿宋_GB2312" w:hAnsi="宋体" w:hint="eastAsia"/>
          <w:color w:val="000000" w:themeColor="text1"/>
          <w:sz w:val="28"/>
          <w:szCs w:val="28"/>
        </w:rPr>
        <w:t>新客开卡</w:t>
      </w:r>
      <w:proofErr w:type="gramEnd"/>
      <w:r w:rsidRPr="00AA2F00">
        <w:rPr>
          <w:rFonts w:ascii="仿宋_GB2312" w:eastAsia="仿宋_GB2312" w:hAnsi="宋体" w:hint="eastAsia"/>
          <w:color w:val="000000" w:themeColor="text1"/>
          <w:sz w:val="28"/>
          <w:szCs w:val="28"/>
        </w:rPr>
        <w:t>、存量客户、外拓拜访、商户裂变拓客。配置渠道活码、AI 外呼与</w:t>
      </w:r>
      <w:proofErr w:type="gramStart"/>
      <w:r w:rsidRPr="00AA2F00">
        <w:rPr>
          <w:rFonts w:ascii="仿宋_GB2312" w:eastAsia="仿宋_GB2312" w:hAnsi="宋体" w:hint="eastAsia"/>
          <w:color w:val="000000" w:themeColor="text1"/>
          <w:sz w:val="28"/>
          <w:szCs w:val="28"/>
        </w:rPr>
        <w:t>短信触达链路</w:t>
      </w:r>
      <w:proofErr w:type="gramEnd"/>
      <w:r w:rsidRPr="00AA2F00">
        <w:rPr>
          <w:rFonts w:ascii="仿宋_GB2312" w:eastAsia="仿宋_GB2312" w:hAnsi="宋体" w:hint="eastAsia"/>
          <w:color w:val="000000" w:themeColor="text1"/>
          <w:sz w:val="28"/>
          <w:szCs w:val="28"/>
        </w:rPr>
        <w:t>，配套支行考核机制，</w:t>
      </w:r>
      <w:proofErr w:type="gramStart"/>
      <w:r w:rsidRPr="00AA2F00">
        <w:rPr>
          <w:rFonts w:ascii="仿宋_GB2312" w:eastAsia="仿宋_GB2312" w:hAnsi="宋体" w:hint="eastAsia"/>
          <w:color w:val="000000" w:themeColor="text1"/>
          <w:sz w:val="28"/>
          <w:szCs w:val="28"/>
        </w:rPr>
        <w:t>实现线</w:t>
      </w:r>
      <w:proofErr w:type="gramEnd"/>
      <w:r w:rsidRPr="00AA2F00">
        <w:rPr>
          <w:rFonts w:ascii="仿宋_GB2312" w:eastAsia="仿宋_GB2312" w:hAnsi="宋体" w:hint="eastAsia"/>
          <w:color w:val="000000" w:themeColor="text1"/>
          <w:sz w:val="28"/>
          <w:szCs w:val="28"/>
        </w:rPr>
        <w:t>上线下协同，沉淀</w:t>
      </w:r>
      <w:proofErr w:type="gramStart"/>
      <w:r w:rsidRPr="00AA2F00">
        <w:rPr>
          <w:rFonts w:ascii="仿宋_GB2312" w:eastAsia="仿宋_GB2312" w:hAnsi="宋体" w:hint="eastAsia"/>
          <w:color w:val="000000" w:themeColor="text1"/>
          <w:sz w:val="28"/>
          <w:szCs w:val="28"/>
        </w:rPr>
        <w:t>企微私域客户</w:t>
      </w:r>
      <w:proofErr w:type="gramEnd"/>
      <w:r w:rsidRPr="00AA2F00">
        <w:rPr>
          <w:rFonts w:ascii="仿宋_GB2312" w:eastAsia="仿宋_GB2312" w:hAnsi="宋体" w:hint="eastAsia"/>
          <w:color w:val="000000" w:themeColor="text1"/>
          <w:sz w:val="28"/>
          <w:szCs w:val="28"/>
        </w:rPr>
        <w:t>池并开展效果复盘。方案内容需要包含对应业务</w:t>
      </w:r>
      <w:proofErr w:type="gramStart"/>
      <w:r w:rsidRPr="00AA2F00">
        <w:rPr>
          <w:rFonts w:ascii="仿宋_GB2312" w:eastAsia="仿宋_GB2312" w:hAnsi="宋体" w:hint="eastAsia"/>
          <w:color w:val="000000" w:themeColor="text1"/>
          <w:sz w:val="28"/>
          <w:szCs w:val="28"/>
        </w:rPr>
        <w:t>场景话</w:t>
      </w:r>
      <w:proofErr w:type="gramEnd"/>
      <w:r w:rsidRPr="00AA2F00">
        <w:rPr>
          <w:rFonts w:ascii="仿宋_GB2312" w:eastAsia="仿宋_GB2312" w:hAnsi="宋体" w:hint="eastAsia"/>
          <w:color w:val="000000" w:themeColor="text1"/>
          <w:sz w:val="28"/>
          <w:szCs w:val="28"/>
        </w:rPr>
        <w:t>术、权益钩子设置、业务合</w:t>
      </w:r>
      <w:proofErr w:type="gramStart"/>
      <w:r w:rsidRPr="00AA2F00">
        <w:rPr>
          <w:rFonts w:ascii="仿宋_GB2312" w:eastAsia="仿宋_GB2312" w:hAnsi="宋体" w:hint="eastAsia"/>
          <w:color w:val="000000" w:themeColor="text1"/>
          <w:sz w:val="28"/>
          <w:szCs w:val="28"/>
        </w:rPr>
        <w:t>规</w:t>
      </w:r>
      <w:proofErr w:type="gramEnd"/>
      <w:r w:rsidRPr="00AA2F00">
        <w:rPr>
          <w:rFonts w:ascii="仿宋_GB2312" w:eastAsia="仿宋_GB2312" w:hAnsi="宋体" w:hint="eastAsia"/>
          <w:color w:val="000000" w:themeColor="text1"/>
          <w:sz w:val="28"/>
          <w:szCs w:val="28"/>
        </w:rPr>
        <w:t>边界界定。本模块主要交付物为客群添加方案以及话术库。投标人需在投标文件中阐述本模块方案设计思路及实施保障。</w:t>
      </w:r>
    </w:p>
    <w:p w14:paraId="6D6C1610" w14:textId="77777777" w:rsidR="00F40E22" w:rsidRPr="00AA2F00" w:rsidRDefault="001C078E" w:rsidP="007B602E">
      <w:pPr>
        <w:widowControl/>
        <w:numPr>
          <w:ilvl w:val="255"/>
          <w:numId w:val="0"/>
        </w:numPr>
        <w:tabs>
          <w:tab w:val="left" w:pos="8280"/>
        </w:tabs>
        <w:snapToGrid w:val="0"/>
        <w:spacing w:line="360" w:lineRule="auto"/>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3.1.4运营体系建设模块：协助甲方搭建客</w:t>
      </w:r>
      <w:proofErr w:type="gramStart"/>
      <w:r w:rsidRPr="00AA2F00">
        <w:rPr>
          <w:rFonts w:ascii="仿宋_GB2312" w:eastAsia="仿宋_GB2312" w:hAnsi="宋体" w:hint="eastAsia"/>
          <w:color w:val="000000" w:themeColor="text1"/>
          <w:sz w:val="28"/>
          <w:szCs w:val="28"/>
        </w:rPr>
        <w:t>群经营</w:t>
      </w:r>
      <w:proofErr w:type="gramEnd"/>
      <w:r w:rsidRPr="00AA2F00">
        <w:rPr>
          <w:rFonts w:ascii="仿宋_GB2312" w:eastAsia="仿宋_GB2312" w:hAnsi="宋体" w:hint="eastAsia"/>
          <w:color w:val="000000" w:themeColor="text1"/>
          <w:sz w:val="28"/>
          <w:szCs w:val="28"/>
        </w:rPr>
        <w:t>策略库，建立商机执行转化工作机制，搭建过程指标监控体系，打通客户层级向上输送的业务闭环。</w:t>
      </w:r>
      <w:r w:rsidRPr="00AA2F00">
        <w:rPr>
          <w:rFonts w:ascii="仿宋_GB2312" w:eastAsia="仿宋_GB2312" w:hAnsi="宋体" w:hint="eastAsia"/>
          <w:color w:val="000000" w:themeColor="text1"/>
          <w:sz w:val="28"/>
          <w:szCs w:val="28"/>
          <w:lang w:bidi="ar"/>
        </w:rPr>
        <w:t>提供线上客</w:t>
      </w:r>
      <w:proofErr w:type="gramStart"/>
      <w:r w:rsidRPr="00AA2F00">
        <w:rPr>
          <w:rFonts w:ascii="仿宋_GB2312" w:eastAsia="仿宋_GB2312" w:hAnsi="宋体" w:hint="eastAsia"/>
          <w:color w:val="000000" w:themeColor="text1"/>
          <w:sz w:val="28"/>
          <w:szCs w:val="28"/>
          <w:lang w:bidi="ar"/>
        </w:rPr>
        <w:t>群经营</w:t>
      </w:r>
      <w:proofErr w:type="gramEnd"/>
      <w:r w:rsidRPr="00AA2F00">
        <w:rPr>
          <w:rFonts w:ascii="仿宋_GB2312" w:eastAsia="仿宋_GB2312" w:hAnsi="宋体" w:hint="eastAsia"/>
          <w:color w:val="000000" w:themeColor="text1"/>
          <w:sz w:val="28"/>
          <w:szCs w:val="28"/>
          <w:lang w:bidi="ar"/>
        </w:rPr>
        <w:t>规划能力，具备陪伴银行客户实现从0→1及从1→N的线上客群运营经验。</w:t>
      </w:r>
      <w:r w:rsidRPr="00AA2F00">
        <w:rPr>
          <w:rFonts w:ascii="仿宋_GB2312" w:eastAsia="仿宋_GB2312" w:hAnsi="宋体" w:hint="eastAsia"/>
          <w:color w:val="000000" w:themeColor="text1"/>
          <w:sz w:val="28"/>
          <w:szCs w:val="28"/>
        </w:rPr>
        <w:t>本模块主要交付物为策略体系文档、复盘机制和未来三年规划相关文档。投标人需在投标文件中阐述本模块方案设计思路及实施保障。</w:t>
      </w:r>
    </w:p>
    <w:p w14:paraId="46216D8F" w14:textId="77777777" w:rsidR="00F40E22" w:rsidRPr="00AA2F00" w:rsidRDefault="001C078E" w:rsidP="007B602E">
      <w:pPr>
        <w:widowControl/>
        <w:numPr>
          <w:ilvl w:val="255"/>
          <w:numId w:val="0"/>
        </w:numPr>
        <w:tabs>
          <w:tab w:val="left" w:pos="8280"/>
        </w:tabs>
        <w:snapToGrid w:val="0"/>
        <w:spacing w:line="360" w:lineRule="auto"/>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3.1.5营销活动设计模块：开展内容素材库建设与营销活动策划工作，需完成可跳转小游戏、客户达标类活动界面方案设计，配套输出交互逻辑、权益触发规则、合</w:t>
      </w:r>
      <w:proofErr w:type="gramStart"/>
      <w:r w:rsidRPr="00AA2F00">
        <w:rPr>
          <w:rFonts w:ascii="仿宋_GB2312" w:eastAsia="仿宋_GB2312" w:hAnsi="宋体" w:hint="eastAsia"/>
          <w:color w:val="000000" w:themeColor="text1"/>
          <w:sz w:val="28"/>
          <w:szCs w:val="28"/>
        </w:rPr>
        <w:t>规</w:t>
      </w:r>
      <w:proofErr w:type="gramEnd"/>
      <w:r w:rsidRPr="00AA2F00">
        <w:rPr>
          <w:rFonts w:ascii="仿宋_GB2312" w:eastAsia="仿宋_GB2312" w:hAnsi="宋体" w:hint="eastAsia"/>
          <w:color w:val="000000" w:themeColor="text1"/>
          <w:sz w:val="28"/>
          <w:szCs w:val="28"/>
        </w:rPr>
        <w:t>校验相关内容。本模块主要交付成</w:t>
      </w:r>
      <w:r w:rsidRPr="00AA2F00">
        <w:rPr>
          <w:rFonts w:ascii="仿宋_GB2312" w:eastAsia="仿宋_GB2312" w:hAnsi="宋体" w:hint="eastAsia"/>
          <w:color w:val="000000" w:themeColor="text1"/>
          <w:sz w:val="28"/>
          <w:szCs w:val="28"/>
        </w:rPr>
        <w:lastRenderedPageBreak/>
        <w:t xml:space="preserve">果包含不少于 5 </w:t>
      </w:r>
      <w:proofErr w:type="gramStart"/>
      <w:r w:rsidRPr="00AA2F00">
        <w:rPr>
          <w:rFonts w:ascii="仿宋_GB2312" w:eastAsia="仿宋_GB2312" w:hAnsi="宋体" w:hint="eastAsia"/>
          <w:color w:val="000000" w:themeColor="text1"/>
          <w:sz w:val="28"/>
          <w:szCs w:val="28"/>
        </w:rPr>
        <w:t>个</w:t>
      </w:r>
      <w:proofErr w:type="gramEnd"/>
      <w:r w:rsidRPr="00AA2F00">
        <w:rPr>
          <w:rFonts w:ascii="仿宋_GB2312" w:eastAsia="仿宋_GB2312" w:hAnsi="宋体" w:hint="eastAsia"/>
          <w:color w:val="000000" w:themeColor="text1"/>
          <w:sz w:val="28"/>
          <w:szCs w:val="28"/>
        </w:rPr>
        <w:t>营销活动方案集；海报、推文、短文案等形式的内容素材库；小游戏及达标活动界面原型与交互说明文档；活动复盘模板。投标人需在投标文件中阐述本模块方案设计思路及实施保障。</w:t>
      </w:r>
    </w:p>
    <w:p w14:paraId="387C14DC" w14:textId="77777777" w:rsidR="00F40E22" w:rsidRPr="00AA2F00" w:rsidRDefault="001C078E" w:rsidP="007B602E">
      <w:pPr>
        <w:widowControl/>
        <w:numPr>
          <w:ilvl w:val="255"/>
          <w:numId w:val="0"/>
        </w:numPr>
        <w:tabs>
          <w:tab w:val="left" w:pos="8280"/>
        </w:tabs>
        <w:snapToGrid w:val="0"/>
        <w:spacing w:line="360" w:lineRule="auto"/>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3.1.6</w:t>
      </w:r>
      <w:r w:rsidRPr="00AA2F00">
        <w:rPr>
          <w:rFonts w:ascii="仿宋_GB2312" w:eastAsia="仿宋_GB2312" w:hAnsi="宋体" w:cs="sans-serif" w:hint="eastAsia"/>
          <w:color w:val="000000" w:themeColor="text1"/>
          <w:sz w:val="28"/>
          <w:szCs w:val="28"/>
          <w:shd w:val="clear" w:color="auto" w:fill="F5F5F4"/>
        </w:rPr>
        <w:t>落</w:t>
      </w:r>
      <w:r w:rsidRPr="00AA2F00">
        <w:rPr>
          <w:rFonts w:ascii="仿宋_GB2312" w:eastAsia="仿宋_GB2312" w:hAnsi="宋体" w:hint="eastAsia"/>
          <w:color w:val="000000" w:themeColor="text1"/>
          <w:sz w:val="28"/>
          <w:szCs w:val="28"/>
        </w:rPr>
        <w:t>地驻场实施保障方案：要求投标人提供全周期分阶段梯度驻场规划，配置项目经理、技术专家、实施专家等多专业岗位，总驻场人员不少于3人且结构合理，核心驻场人员须具备同类项目经验，并至少有1人全程驻场。驻场时间须满足：项目经理驻场不少于1个人月、技术专家不少于2个人月、实施专家总驻场不少于4个人月；同时建立驻场与远程动态调配机制，确保项目落地运营全周期、全流程得到充分保障。</w:t>
      </w:r>
    </w:p>
    <w:p w14:paraId="710BC7EB" w14:textId="77777777" w:rsidR="00F40E22" w:rsidRPr="00AA2F00" w:rsidRDefault="001C078E" w:rsidP="007B602E">
      <w:pPr>
        <w:widowControl/>
        <w:tabs>
          <w:tab w:val="left" w:pos="8280"/>
        </w:tabs>
        <w:snapToGrid w:val="0"/>
        <w:spacing w:line="360" w:lineRule="auto"/>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（二）其他商务要求</w:t>
      </w:r>
    </w:p>
    <w:p w14:paraId="49FC877A" w14:textId="3C2B303A" w:rsidR="00F40E22" w:rsidRPr="00AA2F00" w:rsidRDefault="001C078E" w:rsidP="007B602E">
      <w:pPr>
        <w:widowControl/>
        <w:tabs>
          <w:tab w:val="left" w:pos="8280"/>
        </w:tabs>
        <w:snapToGrid w:val="0"/>
        <w:spacing w:line="360" w:lineRule="auto"/>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本项目为总价包干模式，完成本招标需求全部工作内容所需的一切人力、物料、服务等相关费用均包含在投标总价内，项目实施过程中如产生任何额外费用，</w:t>
      </w:r>
      <w:r w:rsidR="00D22F74" w:rsidRPr="00AA2F00">
        <w:rPr>
          <w:rFonts w:ascii="仿宋_GB2312" w:eastAsia="仿宋_GB2312" w:hAnsi="宋体" w:hint="eastAsia"/>
          <w:color w:val="000000" w:themeColor="text1"/>
          <w:sz w:val="28"/>
          <w:szCs w:val="28"/>
        </w:rPr>
        <w:t>招标方</w:t>
      </w:r>
      <w:r w:rsidRPr="00AA2F00">
        <w:rPr>
          <w:rFonts w:ascii="仿宋_GB2312" w:eastAsia="仿宋_GB2312" w:hAnsi="宋体" w:hint="eastAsia"/>
          <w:color w:val="000000" w:themeColor="text1"/>
          <w:sz w:val="28"/>
          <w:szCs w:val="28"/>
        </w:rPr>
        <w:t>不予支付。</w:t>
      </w:r>
    </w:p>
    <w:p w14:paraId="41877305" w14:textId="77777777" w:rsidR="00F40E22" w:rsidRPr="00AA2F00" w:rsidRDefault="001C078E" w:rsidP="007B602E">
      <w:pPr>
        <w:widowControl/>
        <w:tabs>
          <w:tab w:val="left" w:pos="8280"/>
        </w:tabs>
        <w:snapToGrid w:val="0"/>
        <w:spacing w:line="360" w:lineRule="auto"/>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（三）投标文件编制要求</w:t>
      </w:r>
    </w:p>
    <w:p w14:paraId="59A0FE8E" w14:textId="77777777" w:rsidR="00F40E22" w:rsidRPr="00AA2F00" w:rsidRDefault="001C078E" w:rsidP="007B602E">
      <w:pPr>
        <w:widowControl/>
        <w:numPr>
          <w:ilvl w:val="255"/>
          <w:numId w:val="0"/>
        </w:numPr>
        <w:tabs>
          <w:tab w:val="left" w:pos="8280"/>
        </w:tabs>
        <w:snapToGrid w:val="0"/>
        <w:spacing w:line="360" w:lineRule="auto"/>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投标人须在投标文件中针对上述全部业务模块，分别对各模块的课程设计思路、方案设计思路以及实施保障进行专项阐述。</w:t>
      </w:r>
    </w:p>
    <w:p w14:paraId="35C38B2D" w14:textId="72A4A73A" w:rsidR="00F40E22" w:rsidRPr="00AA2F00" w:rsidRDefault="001C078E" w:rsidP="007B602E">
      <w:pPr>
        <w:widowControl/>
        <w:numPr>
          <w:ilvl w:val="255"/>
          <w:numId w:val="0"/>
        </w:numPr>
        <w:tabs>
          <w:tab w:val="left" w:pos="8280"/>
        </w:tabs>
        <w:snapToGrid w:val="0"/>
        <w:spacing w:line="360" w:lineRule="auto"/>
        <w:ind w:firstLineChars="200" w:firstLine="560"/>
        <w:rPr>
          <w:color w:val="000000" w:themeColor="text1"/>
        </w:rPr>
      </w:pPr>
      <w:proofErr w:type="gramStart"/>
      <w:r w:rsidRPr="00AA2F00">
        <w:rPr>
          <w:rFonts w:ascii="仿宋_GB2312" w:eastAsia="仿宋_GB2312" w:hAnsi="宋体" w:hint="eastAsia"/>
          <w:color w:val="000000" w:themeColor="text1"/>
          <w:sz w:val="28"/>
          <w:szCs w:val="28"/>
        </w:rPr>
        <w:t>企微培训</w:t>
      </w:r>
      <w:proofErr w:type="gramEnd"/>
      <w:r w:rsidRPr="00AA2F00">
        <w:rPr>
          <w:rFonts w:ascii="仿宋_GB2312" w:eastAsia="仿宋_GB2312" w:hAnsi="宋体" w:hint="eastAsia"/>
          <w:color w:val="000000" w:themeColor="text1"/>
          <w:sz w:val="28"/>
          <w:szCs w:val="28"/>
        </w:rPr>
        <w:t>模块需同步提交完整课程方案、全部讲师简历作为投标文件组成部分。</w:t>
      </w:r>
    </w:p>
    <w:p w14:paraId="451764B8" w14:textId="77777777" w:rsidR="00F40E22" w:rsidRPr="00AA2F00" w:rsidRDefault="001C078E" w:rsidP="007B602E">
      <w:pPr>
        <w:snapToGrid w:val="0"/>
        <w:spacing w:line="360" w:lineRule="auto"/>
        <w:outlineLvl w:val="1"/>
        <w:rPr>
          <w:rFonts w:ascii="黑体" w:eastAsia="黑体" w:hAnsi="宋体"/>
          <w:b/>
          <w:snapToGrid w:val="0"/>
          <w:color w:val="000000" w:themeColor="text1"/>
          <w:kern w:val="0"/>
          <w:sz w:val="28"/>
          <w:szCs w:val="28"/>
        </w:rPr>
      </w:pPr>
      <w:r w:rsidRPr="00AA2F00">
        <w:rPr>
          <w:rFonts w:ascii="黑体" w:eastAsia="黑体" w:hAnsi="宋体" w:hint="eastAsia"/>
          <w:b/>
          <w:snapToGrid w:val="0"/>
          <w:color w:val="000000" w:themeColor="text1"/>
          <w:kern w:val="0"/>
          <w:sz w:val="28"/>
          <w:szCs w:val="28"/>
        </w:rPr>
        <w:t>四、报价总则</w:t>
      </w:r>
    </w:p>
    <w:p w14:paraId="24790B3A" w14:textId="77777777" w:rsidR="00F40E22" w:rsidRPr="00AA2F00" w:rsidRDefault="001C078E" w:rsidP="007B602E">
      <w:pPr>
        <w:snapToGrid w:val="0"/>
        <w:spacing w:line="360" w:lineRule="auto"/>
        <w:ind w:firstLine="567"/>
        <w:rPr>
          <w:rFonts w:ascii="仿宋_GB2312" w:eastAsia="仿宋_GB2312" w:hAnsi="宋体"/>
          <w:snapToGrid w:val="0"/>
          <w:color w:val="000000" w:themeColor="text1"/>
          <w:kern w:val="0"/>
          <w:sz w:val="28"/>
          <w:szCs w:val="28"/>
        </w:rPr>
      </w:pPr>
      <w:r w:rsidRPr="00AA2F00">
        <w:rPr>
          <w:rFonts w:ascii="仿宋_GB2312" w:eastAsia="仿宋_GB2312" w:hAnsi="宋体" w:hint="eastAsia"/>
          <w:snapToGrid w:val="0"/>
          <w:color w:val="000000" w:themeColor="text1"/>
          <w:kern w:val="0"/>
          <w:sz w:val="28"/>
          <w:szCs w:val="28"/>
        </w:rPr>
        <w:t>1、投标人必须对整体实施服务进行报价，并对所投标的各项服务内容进行单独完整报价（参照附件4：《投标价格一览表》）。</w:t>
      </w:r>
    </w:p>
    <w:p w14:paraId="39BCA613" w14:textId="77777777" w:rsidR="00F40E22" w:rsidRPr="00AA2F00" w:rsidRDefault="001C078E" w:rsidP="007B602E">
      <w:pPr>
        <w:snapToGrid w:val="0"/>
        <w:spacing w:line="360" w:lineRule="auto"/>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2、每个服务的报价必须唯一；</w:t>
      </w:r>
    </w:p>
    <w:p w14:paraId="724C5509" w14:textId="77777777" w:rsidR="00F40E22" w:rsidRPr="00AA2F00" w:rsidRDefault="001C078E" w:rsidP="007B602E">
      <w:pPr>
        <w:snapToGrid w:val="0"/>
        <w:spacing w:line="360" w:lineRule="auto"/>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3、所有报价均应已包含国家规定的所有税费；</w:t>
      </w:r>
    </w:p>
    <w:p w14:paraId="5405BBBF" w14:textId="77777777" w:rsidR="00F40E22" w:rsidRPr="00AA2F00" w:rsidRDefault="001C078E" w:rsidP="007B602E">
      <w:pPr>
        <w:snapToGrid w:val="0"/>
        <w:spacing w:line="360" w:lineRule="auto"/>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rPr>
        <w:t>4</w:t>
      </w:r>
      <w:r w:rsidRPr="00AA2F00">
        <w:rPr>
          <w:rFonts w:ascii="仿宋_GB2312" w:eastAsia="仿宋_GB2312" w:hAnsi="宋体"/>
          <w:color w:val="000000" w:themeColor="text1"/>
          <w:sz w:val="28"/>
        </w:rPr>
        <w:t>、</w:t>
      </w:r>
      <w:r w:rsidRPr="00AA2F00">
        <w:rPr>
          <w:rFonts w:ascii="仿宋_GB2312" w:eastAsia="仿宋_GB2312" w:hAnsi="宋体" w:hint="eastAsia"/>
          <w:color w:val="000000" w:themeColor="text1"/>
          <w:sz w:val="28"/>
        </w:rPr>
        <w:t>投标人承诺在签署合同价格中允许有相当于合同项目总工作</w:t>
      </w:r>
      <w:r w:rsidRPr="00AA2F00">
        <w:rPr>
          <w:rFonts w:ascii="仿宋_GB2312" w:eastAsia="仿宋_GB2312" w:hAnsi="宋体" w:hint="eastAsia"/>
          <w:color w:val="000000" w:themeColor="text1"/>
          <w:sz w:val="28"/>
        </w:rPr>
        <w:lastRenderedPageBreak/>
        <w:t>量新增或变动的需求比例。在此范围内的服务费用全部由投标人承担。</w:t>
      </w:r>
    </w:p>
    <w:p w14:paraId="37D67AC8" w14:textId="6022A61C" w:rsidR="00F40E22" w:rsidRPr="00AA2F00" w:rsidRDefault="001C078E" w:rsidP="007B602E">
      <w:pPr>
        <w:snapToGrid w:val="0"/>
        <w:spacing w:line="360" w:lineRule="auto"/>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5、付款方式</w:t>
      </w:r>
      <w:r w:rsidR="007B602E" w:rsidRPr="00AA2F00">
        <w:rPr>
          <w:rFonts w:ascii="仿宋_GB2312" w:eastAsia="仿宋_GB2312" w:hAnsi="宋体" w:hint="eastAsia"/>
          <w:color w:val="000000" w:themeColor="text1"/>
          <w:sz w:val="28"/>
          <w:szCs w:val="28"/>
        </w:rPr>
        <w:t>：</w:t>
      </w:r>
    </w:p>
    <w:p w14:paraId="2CF31596" w14:textId="567BA2D5" w:rsidR="00F40E22" w:rsidRPr="00AA2F00" w:rsidRDefault="007B602E" w:rsidP="007B602E">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2-6-2，即签订合同人员入场后，支付款合同金额的20%；项目完成并验收合格后，支付款合同金额的60%；验收一个月后支付剩余20%尾款</w:t>
      </w:r>
      <w:r w:rsidR="001C078E" w:rsidRPr="00AA2F00">
        <w:rPr>
          <w:rFonts w:ascii="仿宋_GB2312" w:eastAsia="仿宋_GB2312" w:hAnsi="宋体" w:hint="eastAsia"/>
          <w:color w:val="000000" w:themeColor="text1"/>
          <w:sz w:val="28"/>
        </w:rPr>
        <w:t>。</w:t>
      </w:r>
    </w:p>
    <w:p w14:paraId="4347AE71" w14:textId="77777777" w:rsidR="00F40E22" w:rsidRPr="00AA2F00" w:rsidRDefault="00F40E22">
      <w:pPr>
        <w:snapToGrid w:val="0"/>
        <w:spacing w:line="360" w:lineRule="auto"/>
        <w:rPr>
          <w:rFonts w:ascii="黑体" w:eastAsia="黑体" w:hAnsi="宋体"/>
          <w:color w:val="000000" w:themeColor="text1"/>
          <w:sz w:val="32"/>
          <w:szCs w:val="32"/>
        </w:rPr>
      </w:pPr>
    </w:p>
    <w:p w14:paraId="493592F7" w14:textId="77777777" w:rsidR="007B602E" w:rsidRPr="006A4C0A" w:rsidRDefault="007B602E" w:rsidP="006A4C0A">
      <w:pPr>
        <w:pStyle w:val="1"/>
        <w:keepNext w:val="0"/>
        <w:keepLines w:val="0"/>
        <w:rPr>
          <w:rFonts w:ascii="黑体" w:eastAsia="黑体" w:hAnsi="黑体"/>
          <w:snapToGrid w:val="0"/>
          <w:color w:val="000000" w:themeColor="text1"/>
          <w:sz w:val="32"/>
          <w:szCs w:val="32"/>
        </w:rPr>
      </w:pPr>
    </w:p>
    <w:p w14:paraId="2753F343" w14:textId="77777777" w:rsidR="007B602E" w:rsidRPr="00AA2F00" w:rsidRDefault="007B602E" w:rsidP="006A4C0A">
      <w:pPr>
        <w:pStyle w:val="1"/>
        <w:keepNext w:val="0"/>
        <w:keepLines w:val="0"/>
        <w:rPr>
          <w:rFonts w:ascii="黑体" w:eastAsia="黑体" w:hAnsi="黑体"/>
          <w:snapToGrid w:val="0"/>
          <w:color w:val="000000" w:themeColor="text1"/>
          <w:sz w:val="32"/>
          <w:szCs w:val="32"/>
        </w:rPr>
      </w:pPr>
    </w:p>
    <w:p w14:paraId="5AA80989" w14:textId="77777777" w:rsidR="007B602E" w:rsidRPr="00AA2F00" w:rsidRDefault="007B602E" w:rsidP="006A4C0A">
      <w:pPr>
        <w:pStyle w:val="1"/>
        <w:keepNext w:val="0"/>
        <w:keepLines w:val="0"/>
        <w:rPr>
          <w:rFonts w:ascii="黑体" w:eastAsia="黑体" w:hAnsi="黑体"/>
          <w:snapToGrid w:val="0"/>
          <w:color w:val="000000" w:themeColor="text1"/>
          <w:sz w:val="32"/>
          <w:szCs w:val="32"/>
        </w:rPr>
      </w:pPr>
    </w:p>
    <w:p w14:paraId="7B82AF72" w14:textId="77777777" w:rsidR="007B602E" w:rsidRPr="00AA2F00" w:rsidRDefault="007B602E" w:rsidP="006A4C0A">
      <w:pPr>
        <w:pStyle w:val="1"/>
        <w:keepNext w:val="0"/>
        <w:keepLines w:val="0"/>
        <w:rPr>
          <w:rFonts w:ascii="黑体" w:eastAsia="黑体" w:hAnsi="黑体"/>
          <w:snapToGrid w:val="0"/>
          <w:color w:val="000000" w:themeColor="text1"/>
          <w:sz w:val="32"/>
          <w:szCs w:val="32"/>
        </w:rPr>
      </w:pPr>
    </w:p>
    <w:p w14:paraId="3A944A7B" w14:textId="77777777" w:rsidR="009A2759" w:rsidRPr="00AA2F00" w:rsidRDefault="009A2759" w:rsidP="009A2759">
      <w:pPr>
        <w:rPr>
          <w:color w:val="000000" w:themeColor="text1"/>
        </w:rPr>
      </w:pPr>
    </w:p>
    <w:p w14:paraId="65FA2ABF" w14:textId="77777777" w:rsidR="009A2759" w:rsidRPr="00AA2F00" w:rsidRDefault="009A2759" w:rsidP="009A2759">
      <w:pPr>
        <w:rPr>
          <w:color w:val="000000" w:themeColor="text1"/>
        </w:rPr>
      </w:pPr>
    </w:p>
    <w:p w14:paraId="4946C7F7" w14:textId="77777777" w:rsidR="009A2759" w:rsidRPr="00AA2F00" w:rsidRDefault="009A2759" w:rsidP="009A2759">
      <w:pPr>
        <w:rPr>
          <w:color w:val="000000" w:themeColor="text1"/>
        </w:rPr>
      </w:pPr>
    </w:p>
    <w:p w14:paraId="3B721BC2" w14:textId="77777777" w:rsidR="009A2759" w:rsidRPr="00AA2F00" w:rsidRDefault="009A2759" w:rsidP="009A2759">
      <w:pPr>
        <w:rPr>
          <w:color w:val="000000" w:themeColor="text1"/>
        </w:rPr>
      </w:pPr>
    </w:p>
    <w:p w14:paraId="239FB0D4" w14:textId="77777777" w:rsidR="009A2759" w:rsidRPr="00AA2F00" w:rsidRDefault="009A2759" w:rsidP="009A2759">
      <w:pPr>
        <w:rPr>
          <w:color w:val="000000" w:themeColor="text1"/>
        </w:rPr>
      </w:pPr>
    </w:p>
    <w:p w14:paraId="404F7634" w14:textId="77777777" w:rsidR="009A2759" w:rsidRPr="00AA2F00" w:rsidRDefault="009A2759" w:rsidP="009A2759">
      <w:pPr>
        <w:rPr>
          <w:color w:val="000000" w:themeColor="text1"/>
        </w:rPr>
      </w:pPr>
    </w:p>
    <w:p w14:paraId="437683C7" w14:textId="77777777" w:rsidR="009A2759" w:rsidRPr="00AA2F00" w:rsidRDefault="009A2759" w:rsidP="009A2759">
      <w:pPr>
        <w:rPr>
          <w:color w:val="000000" w:themeColor="text1"/>
        </w:rPr>
      </w:pPr>
    </w:p>
    <w:p w14:paraId="34AA4FCC" w14:textId="77777777" w:rsidR="009A2759" w:rsidRPr="00AA2F00" w:rsidRDefault="009A2759" w:rsidP="009A2759">
      <w:pPr>
        <w:rPr>
          <w:color w:val="000000" w:themeColor="text1"/>
        </w:rPr>
      </w:pPr>
    </w:p>
    <w:p w14:paraId="04C40B2C" w14:textId="77777777" w:rsidR="009A2759" w:rsidRPr="00AA2F00" w:rsidRDefault="009A2759" w:rsidP="009A2759">
      <w:pPr>
        <w:rPr>
          <w:color w:val="000000" w:themeColor="text1"/>
        </w:rPr>
      </w:pPr>
    </w:p>
    <w:p w14:paraId="6FED4417" w14:textId="77777777" w:rsidR="009A2759" w:rsidRPr="00AA2F00" w:rsidRDefault="009A2759" w:rsidP="009A2759">
      <w:pPr>
        <w:rPr>
          <w:color w:val="000000" w:themeColor="text1"/>
        </w:rPr>
      </w:pPr>
    </w:p>
    <w:p w14:paraId="7C5A0D87" w14:textId="77777777" w:rsidR="009A2759" w:rsidRPr="00AA2F00" w:rsidRDefault="009A2759" w:rsidP="009A2759">
      <w:pPr>
        <w:rPr>
          <w:color w:val="000000" w:themeColor="text1"/>
        </w:rPr>
      </w:pPr>
    </w:p>
    <w:p w14:paraId="25C5F8E5" w14:textId="77777777" w:rsidR="009A2759" w:rsidRPr="00AA2F00" w:rsidRDefault="009A2759" w:rsidP="009A2759">
      <w:pPr>
        <w:rPr>
          <w:color w:val="000000" w:themeColor="text1"/>
        </w:rPr>
      </w:pPr>
    </w:p>
    <w:p w14:paraId="36EA1E9E" w14:textId="77777777" w:rsidR="009A2759" w:rsidRPr="00AA2F00" w:rsidRDefault="009A2759" w:rsidP="009A2759">
      <w:pPr>
        <w:rPr>
          <w:color w:val="000000" w:themeColor="text1"/>
        </w:rPr>
      </w:pPr>
    </w:p>
    <w:p w14:paraId="4EA55A6E" w14:textId="77777777" w:rsidR="009A2759" w:rsidRPr="00AA2F00" w:rsidRDefault="009A2759" w:rsidP="009A2759">
      <w:pPr>
        <w:rPr>
          <w:color w:val="000000" w:themeColor="text1"/>
        </w:rPr>
      </w:pPr>
    </w:p>
    <w:p w14:paraId="388B0F4B" w14:textId="77777777" w:rsidR="009A2759" w:rsidRPr="00AA2F00" w:rsidRDefault="009A2759" w:rsidP="009A2759">
      <w:pPr>
        <w:rPr>
          <w:color w:val="000000" w:themeColor="text1"/>
        </w:rPr>
      </w:pPr>
    </w:p>
    <w:p w14:paraId="49D68836" w14:textId="77777777" w:rsidR="009A2759" w:rsidRPr="00AA2F00" w:rsidRDefault="009A2759" w:rsidP="009A2759">
      <w:pPr>
        <w:rPr>
          <w:color w:val="000000" w:themeColor="text1"/>
        </w:rPr>
      </w:pPr>
    </w:p>
    <w:p w14:paraId="463462E6" w14:textId="77777777" w:rsidR="009A2759" w:rsidRPr="00AA2F00" w:rsidRDefault="009A2759" w:rsidP="009A2759">
      <w:pPr>
        <w:rPr>
          <w:color w:val="000000" w:themeColor="text1"/>
        </w:rPr>
      </w:pPr>
    </w:p>
    <w:p w14:paraId="2FFBF560" w14:textId="77777777" w:rsidR="00F40E22" w:rsidRPr="00AA2F00" w:rsidRDefault="001C078E">
      <w:pPr>
        <w:pStyle w:val="1"/>
        <w:keepNext w:val="0"/>
        <w:keepLines w:val="0"/>
        <w:jc w:val="center"/>
        <w:rPr>
          <w:rFonts w:ascii="黑体" w:eastAsia="黑体" w:hAnsi="黑体"/>
          <w:snapToGrid w:val="0"/>
          <w:color w:val="000000" w:themeColor="text1"/>
          <w:sz w:val="32"/>
          <w:szCs w:val="32"/>
        </w:rPr>
      </w:pPr>
      <w:r w:rsidRPr="00AA2F00">
        <w:rPr>
          <w:rFonts w:ascii="黑体" w:eastAsia="黑体" w:hAnsi="黑体" w:hint="eastAsia"/>
          <w:snapToGrid w:val="0"/>
          <w:color w:val="000000" w:themeColor="text1"/>
          <w:sz w:val="32"/>
          <w:szCs w:val="32"/>
        </w:rPr>
        <w:lastRenderedPageBreak/>
        <w:t>第三部分</w:t>
      </w:r>
      <w:r w:rsidRPr="00AA2F00">
        <w:rPr>
          <w:rFonts w:ascii="黑体" w:eastAsia="黑体" w:hAnsi="黑体" w:hint="eastAsia"/>
          <w:snapToGrid w:val="0"/>
          <w:color w:val="000000" w:themeColor="text1"/>
          <w:sz w:val="32"/>
          <w:szCs w:val="32"/>
        </w:rPr>
        <w:tab/>
        <w:t>招标说明</w:t>
      </w:r>
    </w:p>
    <w:p w14:paraId="700132EC" w14:textId="77777777" w:rsidR="00F40E22" w:rsidRPr="00AA2F00" w:rsidRDefault="001C078E" w:rsidP="009A2759">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AA2F00">
        <w:rPr>
          <w:rFonts w:ascii="仿宋" w:eastAsia="仿宋" w:hAnsi="仿宋" w:hint="eastAsia"/>
          <w:snapToGrid w:val="0"/>
          <w:color w:val="000000" w:themeColor="text1"/>
          <w:kern w:val="0"/>
          <w:sz w:val="28"/>
          <w:szCs w:val="28"/>
        </w:rPr>
        <w:t>一</w:t>
      </w:r>
      <w:r w:rsidRPr="00AA2F00">
        <w:rPr>
          <w:rFonts w:ascii="仿宋" w:eastAsia="仿宋" w:hAnsi="仿宋" w:hint="eastAsia"/>
          <w:color w:val="000000" w:themeColor="text1"/>
          <w:sz w:val="28"/>
          <w:szCs w:val="28"/>
        </w:rPr>
        <w:t>、总体说明</w:t>
      </w:r>
    </w:p>
    <w:p w14:paraId="790B79C6"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（一）适用范围</w:t>
      </w:r>
    </w:p>
    <w:p w14:paraId="484B8C74"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本招标文件仅适用于江苏昆山农村商业银行股份有限公司（以下简称“昆山农商银行”）采购而进行的公开招标。</w:t>
      </w:r>
    </w:p>
    <w:p w14:paraId="15580ACC"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（二）定义</w:t>
      </w:r>
    </w:p>
    <w:p w14:paraId="6DA2E09D"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1、“招标人”系指组织本次招标的招标机构：昆山农商银行；</w:t>
      </w:r>
    </w:p>
    <w:p w14:paraId="1C8FE332"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2、“投标人”系指遵守招标文件要求并向招标人提交投标文件的法人单位；</w:t>
      </w:r>
    </w:p>
    <w:p w14:paraId="570BA7E4"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3、“设备（系统）”系指投标人按招标文件规定，须向招标人提供的设备、软件系统、备品备件、工具、手册及其他有关技术资料和材料；</w:t>
      </w:r>
    </w:p>
    <w:p w14:paraId="7534AE8A"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4、“服务”系指招标文件规定投标人须承担的技术服务、运输、安装调试、人员培训、售后服务和其他类似的义务；</w:t>
      </w:r>
    </w:p>
    <w:p w14:paraId="0118E6BD"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5、“招标文件”系指本文件及其附件，如招标人对招标文件及其附件进行有效的修改或澄清，则该修改和澄清构成招标文件不可分割的一部分；</w:t>
      </w:r>
    </w:p>
    <w:p w14:paraId="335884DA"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6、“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14:paraId="65ED6EC5"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7、“无效的投标文件”系指属于下列情况之一者，将作为无效处理：</w:t>
      </w:r>
    </w:p>
    <w:p w14:paraId="60BF5D29"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1）投标文件未按招标文件的要求密封；</w:t>
      </w:r>
    </w:p>
    <w:p w14:paraId="2865CB1B"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lastRenderedPageBreak/>
        <w:t>2） 投标文件未盖公章或未经法定代表人（或授权代理人）签字；</w:t>
      </w:r>
    </w:p>
    <w:p w14:paraId="642DA326"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3）投标文件未按招标文件规定的格式、内容和要求填写；</w:t>
      </w:r>
    </w:p>
    <w:p w14:paraId="45D8C890"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4）在投标文件截止期后送达或是通过电报、电话、电传、传真投标文件；</w:t>
      </w:r>
    </w:p>
    <w:p w14:paraId="28931B66"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5）投标文件字迹模糊不清无法辨认的；</w:t>
      </w:r>
    </w:p>
    <w:p w14:paraId="2E8EDECA"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6）投标人在投标文件中提供虚假信息的；</w:t>
      </w:r>
    </w:p>
    <w:p w14:paraId="3A05B0D8"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7）投标文件未送达指定地点，指定接收人；</w:t>
      </w:r>
    </w:p>
    <w:p w14:paraId="22EA55F6"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8）其他法律法规规定的。</w:t>
      </w:r>
    </w:p>
    <w:p w14:paraId="075E108F"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（三）对投标人的要求</w:t>
      </w:r>
    </w:p>
    <w:p w14:paraId="5B8C5CCB" w14:textId="1B542535" w:rsidR="00F40E22" w:rsidRPr="00AA2F00" w:rsidRDefault="009A2759"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w:t>
      </w:r>
      <w:r w:rsidR="001C078E" w:rsidRPr="00AA2F00">
        <w:rPr>
          <w:rFonts w:ascii="仿宋_GB2312" w:eastAsia="仿宋_GB2312" w:hAnsi="宋体" w:hint="eastAsia"/>
          <w:color w:val="000000" w:themeColor="text1"/>
          <w:sz w:val="28"/>
        </w:rPr>
        <w:t>具有独立承担民事责任的能力；</w:t>
      </w:r>
    </w:p>
    <w:p w14:paraId="36DC78D3" w14:textId="749FF2D2"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w:t>
      </w:r>
      <w:r w:rsidR="009A2759" w:rsidRPr="00AA2F00">
        <w:rPr>
          <w:rFonts w:ascii="仿宋_GB2312" w:eastAsia="仿宋_GB2312" w:hAnsi="宋体" w:hint="eastAsia"/>
          <w:color w:val="000000" w:themeColor="text1"/>
          <w:sz w:val="28"/>
        </w:rPr>
        <w:t>、</w:t>
      </w:r>
      <w:r w:rsidRPr="00AA2F00">
        <w:rPr>
          <w:rFonts w:ascii="仿宋_GB2312" w:eastAsia="仿宋_GB2312" w:hAnsi="宋体" w:hint="eastAsia"/>
          <w:color w:val="000000" w:themeColor="text1"/>
          <w:sz w:val="28"/>
        </w:rPr>
        <w:t>具有良好的商业信誉和健全的财务会计制度；</w:t>
      </w:r>
    </w:p>
    <w:p w14:paraId="71ADA18F" w14:textId="5F2B3BEB"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w:t>
      </w:r>
      <w:r w:rsidR="009A2759" w:rsidRPr="00AA2F00">
        <w:rPr>
          <w:rFonts w:ascii="仿宋_GB2312" w:eastAsia="仿宋_GB2312" w:hAnsi="宋体" w:hint="eastAsia"/>
          <w:color w:val="000000" w:themeColor="text1"/>
          <w:sz w:val="28"/>
        </w:rPr>
        <w:t>、</w:t>
      </w:r>
      <w:r w:rsidRPr="00AA2F00">
        <w:rPr>
          <w:rFonts w:ascii="仿宋_GB2312" w:eastAsia="仿宋_GB2312" w:hAnsi="宋体" w:hint="eastAsia"/>
          <w:color w:val="000000" w:themeColor="text1"/>
          <w:sz w:val="28"/>
        </w:rPr>
        <w:t>具有履行合同所必需的设备和专业技术能力；</w:t>
      </w:r>
    </w:p>
    <w:p w14:paraId="25B1EF70" w14:textId="50BF979F"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4</w:t>
      </w:r>
      <w:r w:rsidR="009A2759" w:rsidRPr="00AA2F00">
        <w:rPr>
          <w:rFonts w:ascii="仿宋_GB2312" w:eastAsia="仿宋_GB2312" w:hAnsi="宋体" w:hint="eastAsia"/>
          <w:color w:val="000000" w:themeColor="text1"/>
          <w:sz w:val="28"/>
        </w:rPr>
        <w:t>、</w:t>
      </w:r>
      <w:r w:rsidRPr="00AA2F00">
        <w:rPr>
          <w:rFonts w:ascii="仿宋_GB2312" w:eastAsia="仿宋_GB2312" w:hAnsi="宋体" w:hint="eastAsia"/>
          <w:color w:val="000000" w:themeColor="text1"/>
          <w:sz w:val="28"/>
        </w:rPr>
        <w:t>具有依法缴纳税收和社会保障资金的良好记录；</w:t>
      </w:r>
    </w:p>
    <w:p w14:paraId="6440576C" w14:textId="014E329D"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5</w:t>
      </w:r>
      <w:r w:rsidR="009A2759" w:rsidRPr="00AA2F00">
        <w:rPr>
          <w:rFonts w:ascii="仿宋_GB2312" w:eastAsia="仿宋_GB2312" w:hAnsi="宋体" w:hint="eastAsia"/>
          <w:color w:val="000000" w:themeColor="text1"/>
          <w:sz w:val="28"/>
        </w:rPr>
        <w:t>、</w:t>
      </w:r>
      <w:r w:rsidRPr="00AA2F00">
        <w:rPr>
          <w:rFonts w:ascii="仿宋_GB2312" w:eastAsia="仿宋_GB2312" w:hAnsi="宋体" w:hint="eastAsia"/>
          <w:color w:val="000000" w:themeColor="text1"/>
          <w:sz w:val="28"/>
        </w:rPr>
        <w:t>参加采购活动前三年内，在经营活动中没有重大违法违约记录，不处于被责令停业，财产被接管、冻结、破产等非正常经营状态，不存在下列情形：</w:t>
      </w:r>
    </w:p>
    <w:p w14:paraId="340FE95A"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1）被“信用中国网(www.creditchina.gov.cn)”列入严重失信主体名单、安全生产严重失信主体名单（法人）、经营（活动）异常名录、重大税收违法失信主体名单 、政府采购严重违法失信行为记录名单；</w:t>
      </w:r>
    </w:p>
    <w:p w14:paraId="07BD0C87"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2）被“中国执行信息公开网（http://zxgk.court.gov.cn/)”列入失信被执行人名单；</w:t>
      </w:r>
    </w:p>
    <w:p w14:paraId="4C4D3DF3"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3）被“军队采购网（https://www.plap.mil.cn/）”列入军队采购失信名单、军队采购暂停名单、军队采购预警名单；</w:t>
      </w:r>
    </w:p>
    <w:p w14:paraId="7F2173DA" w14:textId="70BA08BD"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6</w:t>
      </w:r>
      <w:r w:rsidR="009A2759" w:rsidRPr="00AA2F00">
        <w:rPr>
          <w:rFonts w:ascii="仿宋_GB2312" w:eastAsia="仿宋_GB2312" w:hAnsi="宋体" w:hint="eastAsia"/>
          <w:color w:val="000000" w:themeColor="text1"/>
          <w:sz w:val="28"/>
        </w:rPr>
        <w:t>、</w:t>
      </w:r>
      <w:r w:rsidRPr="00AA2F00">
        <w:rPr>
          <w:rFonts w:ascii="仿宋_GB2312" w:eastAsia="仿宋_GB2312" w:hAnsi="宋体" w:hint="eastAsia"/>
          <w:color w:val="000000" w:themeColor="text1"/>
          <w:sz w:val="28"/>
        </w:rPr>
        <w:t>供应商的负责人（法定代表人）为同一人，或供应商之间存</w:t>
      </w:r>
      <w:r w:rsidRPr="00AA2F00">
        <w:rPr>
          <w:rFonts w:ascii="仿宋_GB2312" w:eastAsia="仿宋_GB2312" w:hAnsi="宋体" w:hint="eastAsia"/>
          <w:color w:val="000000" w:themeColor="text1"/>
          <w:sz w:val="28"/>
        </w:rPr>
        <w:lastRenderedPageBreak/>
        <w:t>在控股及管理关系的；</w:t>
      </w:r>
    </w:p>
    <w:p w14:paraId="57AA4C30" w14:textId="38CC2E18"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7</w:t>
      </w:r>
      <w:r w:rsidR="009A2759" w:rsidRPr="00AA2F00">
        <w:rPr>
          <w:rFonts w:ascii="仿宋_GB2312" w:eastAsia="仿宋_GB2312" w:hAnsi="宋体" w:hint="eastAsia"/>
          <w:color w:val="000000" w:themeColor="text1"/>
          <w:sz w:val="28"/>
        </w:rPr>
        <w:t>、</w:t>
      </w:r>
      <w:r w:rsidRPr="00AA2F00">
        <w:rPr>
          <w:rFonts w:ascii="仿宋_GB2312" w:eastAsia="仿宋_GB2312" w:hAnsi="宋体" w:hint="eastAsia"/>
          <w:color w:val="000000" w:themeColor="text1"/>
          <w:sz w:val="28"/>
        </w:rPr>
        <w:t>不得联合第三方共同投标，否则取消投标资格，且不允许中标后分包、转包；</w:t>
      </w:r>
    </w:p>
    <w:p w14:paraId="0F84ACC2" w14:textId="76C35A15"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8</w:t>
      </w:r>
      <w:r w:rsidR="009A2759" w:rsidRPr="00AA2F00">
        <w:rPr>
          <w:rFonts w:ascii="仿宋_GB2312" w:eastAsia="仿宋_GB2312" w:hAnsi="宋体" w:hint="eastAsia"/>
          <w:color w:val="000000" w:themeColor="text1"/>
          <w:sz w:val="28"/>
        </w:rPr>
        <w:t>、法律、行政法规规定的其他条件；</w:t>
      </w:r>
    </w:p>
    <w:p w14:paraId="3814D436" w14:textId="3EA6C42F" w:rsidR="00F40E22" w:rsidRPr="00AA2F00" w:rsidRDefault="009A2759"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9</w:t>
      </w:r>
      <w:r w:rsidR="001C078E" w:rsidRPr="00AA2F00">
        <w:rPr>
          <w:rFonts w:ascii="仿宋_GB2312" w:eastAsia="仿宋_GB2312" w:hAnsi="宋体" w:hint="eastAsia"/>
          <w:color w:val="000000" w:themeColor="text1"/>
          <w:sz w:val="28"/>
        </w:rPr>
        <w:t>、2023年1月1</w:t>
      </w:r>
      <w:r w:rsidRPr="00AA2F00">
        <w:rPr>
          <w:rFonts w:ascii="仿宋_GB2312" w:eastAsia="仿宋_GB2312" w:hAnsi="宋体" w:hint="eastAsia"/>
          <w:color w:val="000000" w:themeColor="text1"/>
          <w:sz w:val="28"/>
        </w:rPr>
        <w:t>日以来，具有金融机构客群策略运营案例；</w:t>
      </w:r>
    </w:p>
    <w:p w14:paraId="392D822A" w14:textId="718C532D" w:rsidR="00F40E22" w:rsidRPr="00AA2F00" w:rsidRDefault="009A2759"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10、</w:t>
      </w:r>
      <w:r w:rsidR="001C078E" w:rsidRPr="00AA2F00">
        <w:rPr>
          <w:rFonts w:ascii="仿宋_GB2312" w:eastAsia="仿宋_GB2312" w:hAnsi="宋体" w:hint="eastAsia"/>
          <w:color w:val="000000" w:themeColor="text1"/>
          <w:sz w:val="28"/>
        </w:rPr>
        <w:t>符合条件需报名的投标人，请在投标截止前五日在昆山农商银行采购管理平台(https://zbcgzx.ksrcb.com:30018/)上提交注册信息（未按要求在投标截止日前提交注册信息的投标人，将被视为无效投标）。</w:t>
      </w:r>
    </w:p>
    <w:p w14:paraId="557FB88B"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（四）投标费用</w:t>
      </w:r>
    </w:p>
    <w:p w14:paraId="1FD7995F"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投标人应自行承担与参加投标有关的全部费用，招标人在任何情况下无义务和责任承担上述费用。</w:t>
      </w:r>
    </w:p>
    <w:p w14:paraId="2D238211"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（五）投标保证金</w:t>
      </w:r>
    </w:p>
    <w:p w14:paraId="015B74EA" w14:textId="77777777" w:rsidR="00F40E22" w:rsidRPr="00AA2F00" w:rsidRDefault="001C078E" w:rsidP="009A2759">
      <w:pPr>
        <w:snapToGrid w:val="0"/>
        <w:spacing w:line="360" w:lineRule="auto"/>
        <w:ind w:firstLineChars="250" w:firstLine="700"/>
        <w:rPr>
          <w:rFonts w:ascii="仿宋_GB2312" w:eastAsia="仿宋_GB2312" w:hAnsi="仿宋"/>
          <w:color w:val="000000" w:themeColor="text1"/>
          <w:sz w:val="28"/>
        </w:rPr>
      </w:pPr>
      <w:r w:rsidRPr="00AA2F00">
        <w:rPr>
          <w:rFonts w:ascii="仿宋_GB2312" w:eastAsia="仿宋_GB2312" w:hAnsi="仿宋" w:hint="eastAsia"/>
          <w:color w:val="000000" w:themeColor="text1"/>
          <w:sz w:val="28"/>
        </w:rPr>
        <w:t>1、项目投标保证金信息</w:t>
      </w:r>
    </w:p>
    <w:p w14:paraId="470853E7" w14:textId="2F5FDC43" w:rsidR="00F40E22" w:rsidRPr="00AA2F00" w:rsidRDefault="001C078E" w:rsidP="009A2759">
      <w:pPr>
        <w:snapToGrid w:val="0"/>
        <w:spacing w:line="360" w:lineRule="auto"/>
        <w:ind w:firstLineChars="300" w:firstLine="840"/>
        <w:rPr>
          <w:rFonts w:ascii="仿宋_GB2312" w:eastAsia="仿宋_GB2312" w:hAnsi="宋体"/>
          <w:color w:val="000000" w:themeColor="text1"/>
          <w:sz w:val="28"/>
        </w:rPr>
      </w:pPr>
      <w:r w:rsidRPr="00AA2F00">
        <w:rPr>
          <w:rFonts w:ascii="仿宋_GB2312" w:eastAsia="仿宋_GB2312" w:hAnsi="仿宋" w:hint="eastAsia"/>
          <w:color w:val="000000" w:themeColor="text1"/>
          <w:sz w:val="28"/>
        </w:rPr>
        <w:t>□</w:t>
      </w:r>
      <w:r w:rsidRPr="00AA2F00">
        <w:rPr>
          <w:rFonts w:ascii="仿宋_GB2312" w:eastAsia="仿宋_GB2312" w:hAnsi="宋体" w:hint="eastAsia"/>
          <w:color w:val="000000" w:themeColor="text1"/>
          <w:sz w:val="28"/>
        </w:rPr>
        <w:t>有</w:t>
      </w:r>
      <w:r w:rsidRPr="00AA2F00">
        <w:rPr>
          <w:rFonts w:ascii="仿宋_GB2312" w:eastAsia="仿宋_GB2312" w:hAnsi="仿宋" w:hint="eastAsia"/>
          <w:color w:val="000000" w:themeColor="text1"/>
          <w:sz w:val="28"/>
        </w:rPr>
        <w:t>投标</w:t>
      </w:r>
      <w:r w:rsidRPr="00AA2F00">
        <w:rPr>
          <w:rFonts w:ascii="仿宋_GB2312" w:eastAsia="仿宋_GB2312" w:hAnsi="宋体" w:hint="eastAsia"/>
          <w:color w:val="000000" w:themeColor="text1"/>
          <w:sz w:val="28"/>
        </w:rPr>
        <w:t xml:space="preserve">保证金       </w:t>
      </w:r>
      <w:r w:rsidR="009A2759" w:rsidRPr="00AA2F00">
        <w:rPr>
          <w:rFonts w:ascii="仿宋_GB2312" w:eastAsia="仿宋_GB2312" w:hAnsi="宋体" w:hint="eastAsia"/>
          <w:color w:val="000000" w:themeColor="text1"/>
          <w:sz w:val="28"/>
        </w:rPr>
        <w:t xml:space="preserve">     </w:t>
      </w:r>
      <w:r w:rsidRPr="00AA2F00">
        <w:rPr>
          <w:rFonts w:ascii="仿宋_GB2312" w:eastAsia="仿宋_GB2312" w:hAnsi="宋体" w:hint="eastAsia"/>
          <w:color w:val="000000" w:themeColor="text1"/>
          <w:sz w:val="28"/>
        </w:rPr>
        <w:t xml:space="preserve">   </w:t>
      </w:r>
      <w:r w:rsidRPr="00AA2F00">
        <w:rPr>
          <w:rFonts w:ascii="仿宋_GB2312" w:eastAsia="仿宋_GB2312" w:hAnsi="仿宋" w:hint="eastAsia"/>
          <w:color w:val="000000" w:themeColor="text1"/>
          <w:sz w:val="28"/>
        </w:rPr>
        <w:t>☑</w:t>
      </w:r>
      <w:r w:rsidRPr="00AA2F00">
        <w:rPr>
          <w:rFonts w:ascii="仿宋_GB2312" w:eastAsia="仿宋_GB2312" w:hAnsi="宋体" w:hint="eastAsia"/>
          <w:color w:val="000000" w:themeColor="text1"/>
          <w:sz w:val="28"/>
        </w:rPr>
        <w:t>无</w:t>
      </w:r>
      <w:r w:rsidRPr="00AA2F00">
        <w:rPr>
          <w:rFonts w:ascii="仿宋_GB2312" w:eastAsia="仿宋_GB2312" w:hAnsi="仿宋" w:hint="eastAsia"/>
          <w:color w:val="000000" w:themeColor="text1"/>
          <w:sz w:val="28"/>
        </w:rPr>
        <w:t>投标</w:t>
      </w:r>
      <w:r w:rsidRPr="00AA2F00">
        <w:rPr>
          <w:rFonts w:ascii="仿宋_GB2312" w:eastAsia="仿宋_GB2312" w:hAnsi="宋体" w:hint="eastAsia"/>
          <w:color w:val="000000" w:themeColor="text1"/>
          <w:sz w:val="28"/>
        </w:rPr>
        <w:t xml:space="preserve">保证金           </w:t>
      </w:r>
    </w:p>
    <w:p w14:paraId="2587A966" w14:textId="77777777" w:rsidR="00F40E22" w:rsidRPr="00AA2F00" w:rsidRDefault="001C078E" w:rsidP="009A2759">
      <w:pPr>
        <w:snapToGrid w:val="0"/>
        <w:spacing w:line="360" w:lineRule="auto"/>
        <w:ind w:firstLineChars="300" w:firstLine="840"/>
        <w:rPr>
          <w:rFonts w:ascii="仿宋_GB2312" w:eastAsia="仿宋_GB2312" w:hAnsi="宋体"/>
          <w:color w:val="000000" w:themeColor="text1"/>
          <w:sz w:val="28"/>
          <w:u w:val="single"/>
        </w:rPr>
      </w:pPr>
      <w:r w:rsidRPr="00AA2F00">
        <w:rPr>
          <w:rFonts w:ascii="仿宋_GB2312" w:eastAsia="仿宋_GB2312" w:hAnsi="宋体" w:hint="eastAsia"/>
          <w:color w:val="000000" w:themeColor="text1"/>
          <w:sz w:val="28"/>
        </w:rPr>
        <w:t>投标保证金金额（小写）：</w:t>
      </w:r>
      <w:r w:rsidRPr="00AA2F00">
        <w:rPr>
          <w:rFonts w:ascii="仿宋_GB2312" w:eastAsia="仿宋_GB2312" w:hAnsi="宋体" w:hint="eastAsia"/>
          <w:color w:val="000000" w:themeColor="text1"/>
          <w:sz w:val="28"/>
          <w:u w:val="single"/>
        </w:rPr>
        <w:t xml:space="preserve">                              </w:t>
      </w:r>
    </w:p>
    <w:p w14:paraId="607A77C8" w14:textId="77777777" w:rsidR="00F40E22" w:rsidRPr="00AA2F00" w:rsidRDefault="001C078E" w:rsidP="009A2759">
      <w:pPr>
        <w:snapToGrid w:val="0"/>
        <w:spacing w:line="360" w:lineRule="auto"/>
        <w:ind w:firstLineChars="300" w:firstLine="840"/>
        <w:rPr>
          <w:rFonts w:ascii="仿宋_GB2312" w:eastAsia="仿宋_GB2312" w:hAnsi="宋体"/>
          <w:color w:val="000000" w:themeColor="text1"/>
          <w:sz w:val="28"/>
          <w:u w:val="single"/>
        </w:rPr>
      </w:pPr>
      <w:r w:rsidRPr="00AA2F00">
        <w:rPr>
          <w:rFonts w:ascii="仿宋_GB2312" w:eastAsia="仿宋_GB2312" w:hAnsi="宋体" w:hint="eastAsia"/>
          <w:color w:val="000000" w:themeColor="text1"/>
          <w:sz w:val="28"/>
        </w:rPr>
        <w:t xml:space="preserve">              （大写）：</w:t>
      </w:r>
      <w:r w:rsidRPr="00AA2F00">
        <w:rPr>
          <w:rFonts w:ascii="仿宋_GB2312" w:eastAsia="仿宋_GB2312" w:hAnsi="宋体" w:hint="eastAsia"/>
          <w:color w:val="000000" w:themeColor="text1"/>
          <w:sz w:val="28"/>
          <w:u w:val="single"/>
        </w:rPr>
        <w:t xml:space="preserve">                              </w:t>
      </w:r>
    </w:p>
    <w:p w14:paraId="4753F7EC" w14:textId="77777777" w:rsidR="00F40E22" w:rsidRPr="00AA2F00" w:rsidRDefault="001C078E" w:rsidP="009A2759">
      <w:pPr>
        <w:snapToGrid w:val="0"/>
        <w:spacing w:line="360" w:lineRule="auto"/>
        <w:ind w:firstLineChars="300" w:firstLine="84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户名：昆山农商银行投标保证金专户</w:t>
      </w:r>
    </w:p>
    <w:p w14:paraId="7B5AF69E" w14:textId="77777777" w:rsidR="00F40E22" w:rsidRPr="00AA2F00" w:rsidRDefault="001C078E" w:rsidP="009A2759">
      <w:pPr>
        <w:snapToGrid w:val="0"/>
        <w:spacing w:line="360" w:lineRule="auto"/>
        <w:ind w:firstLineChars="300" w:firstLine="84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账号：3052252018224116010001</w:t>
      </w:r>
    </w:p>
    <w:p w14:paraId="6BB3FC17" w14:textId="77777777" w:rsidR="00F40E22" w:rsidRPr="00AA2F00" w:rsidRDefault="001C078E" w:rsidP="009A2759">
      <w:pPr>
        <w:snapToGrid w:val="0"/>
        <w:spacing w:line="360" w:lineRule="auto"/>
        <w:ind w:firstLineChars="300" w:firstLine="84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开户行名称：昆山农村商业银行营业部</w:t>
      </w:r>
    </w:p>
    <w:p w14:paraId="72DADF63" w14:textId="77777777" w:rsidR="00F40E22" w:rsidRPr="00AA2F00" w:rsidRDefault="001C078E" w:rsidP="009A2759">
      <w:pPr>
        <w:snapToGrid w:val="0"/>
        <w:spacing w:line="360" w:lineRule="auto"/>
        <w:ind w:firstLineChars="300" w:firstLine="84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行号：314305206650</w:t>
      </w:r>
    </w:p>
    <w:p w14:paraId="464194A0"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2、投标保证金的缴纳</w:t>
      </w:r>
    </w:p>
    <w:p w14:paraId="6FAB44A2"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w:t>
      </w:r>
      <w:r w:rsidRPr="00AA2F00">
        <w:rPr>
          <w:rFonts w:ascii="仿宋_GB2312" w:eastAsia="仿宋_GB2312" w:hAnsi="宋体"/>
          <w:color w:val="000000" w:themeColor="text1"/>
          <w:sz w:val="28"/>
        </w:rPr>
        <w:t>1</w:t>
      </w:r>
      <w:r w:rsidRPr="00AA2F00">
        <w:rPr>
          <w:rFonts w:ascii="仿宋_GB2312" w:eastAsia="仿宋_GB2312" w:hAnsi="宋体" w:hint="eastAsia"/>
          <w:color w:val="000000" w:themeColor="text1"/>
          <w:sz w:val="28"/>
        </w:rPr>
        <w:t>）投标人应在投标前通过我行指定账户足额缴纳投标保证金，投标人缴纳投标保证金后，及时将回执单</w:t>
      </w:r>
      <w:proofErr w:type="gramStart"/>
      <w:r w:rsidRPr="00AA2F00">
        <w:rPr>
          <w:rFonts w:ascii="仿宋_GB2312" w:eastAsia="仿宋_GB2312" w:hAnsi="宋体" w:hint="eastAsia"/>
          <w:color w:val="000000" w:themeColor="text1"/>
          <w:sz w:val="28"/>
        </w:rPr>
        <w:t>电子档发招标</w:t>
      </w:r>
      <w:proofErr w:type="gramEnd"/>
      <w:r w:rsidRPr="00AA2F00">
        <w:rPr>
          <w:rFonts w:ascii="仿宋_GB2312" w:eastAsia="仿宋_GB2312" w:hAnsi="宋体" w:hint="eastAsia"/>
          <w:color w:val="000000" w:themeColor="text1"/>
          <w:sz w:val="28"/>
        </w:rPr>
        <w:t>人邮箱，以便招标人审核，招标人邮箱：</w:t>
      </w:r>
      <w:hyperlink r:id="rId6" w:history="1">
        <w:r w:rsidRPr="00AA2F00">
          <w:rPr>
            <w:rStyle w:val="ae"/>
            <w:rFonts w:ascii="仿宋_GB2312" w:eastAsia="仿宋_GB2312" w:hAnsi="宋体"/>
            <w:color w:val="000000" w:themeColor="text1"/>
            <w:sz w:val="28"/>
          </w:rPr>
          <w:t>zbcgzx@ksrcb.com</w:t>
        </w:r>
      </w:hyperlink>
      <w:r w:rsidRPr="00AA2F00">
        <w:rPr>
          <w:rFonts w:ascii="仿宋_GB2312" w:eastAsia="仿宋_GB2312" w:hAnsi="宋体"/>
          <w:color w:val="000000" w:themeColor="text1"/>
          <w:sz w:val="28"/>
        </w:rPr>
        <w:t>，</w:t>
      </w:r>
      <w:r w:rsidRPr="00AA2F00">
        <w:rPr>
          <w:rFonts w:ascii="仿宋_GB2312" w:eastAsia="仿宋_GB2312" w:hAnsi="宋体" w:hint="eastAsia"/>
          <w:color w:val="000000" w:themeColor="text1"/>
          <w:sz w:val="28"/>
        </w:rPr>
        <w:t>并将该转账凭证单独</w:t>
      </w:r>
      <w:r w:rsidRPr="00AA2F00">
        <w:rPr>
          <w:rFonts w:ascii="仿宋_GB2312" w:eastAsia="仿宋_GB2312" w:hAnsi="宋体" w:hint="eastAsia"/>
          <w:color w:val="000000" w:themeColor="text1"/>
          <w:sz w:val="28"/>
        </w:rPr>
        <w:lastRenderedPageBreak/>
        <w:t>密封后寄（送）</w:t>
      </w:r>
      <w:proofErr w:type="gramStart"/>
      <w:r w:rsidRPr="00AA2F00">
        <w:rPr>
          <w:rFonts w:ascii="仿宋_GB2312" w:eastAsia="仿宋_GB2312" w:hAnsi="宋体" w:hint="eastAsia"/>
          <w:color w:val="000000" w:themeColor="text1"/>
          <w:sz w:val="28"/>
        </w:rPr>
        <w:t>至集中</w:t>
      </w:r>
      <w:proofErr w:type="gramEnd"/>
      <w:r w:rsidRPr="00AA2F00">
        <w:rPr>
          <w:rFonts w:ascii="仿宋_GB2312" w:eastAsia="仿宋_GB2312" w:hAnsi="宋体" w:hint="eastAsia"/>
          <w:color w:val="000000" w:themeColor="text1"/>
          <w:sz w:val="28"/>
        </w:rPr>
        <w:t>采购中心；</w:t>
      </w:r>
    </w:p>
    <w:p w14:paraId="1874DCDC"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w:t>
      </w:r>
      <w:r w:rsidRPr="00AA2F00">
        <w:rPr>
          <w:rFonts w:ascii="仿宋_GB2312" w:eastAsia="仿宋_GB2312" w:hAnsi="宋体"/>
          <w:color w:val="000000" w:themeColor="text1"/>
          <w:sz w:val="28"/>
        </w:rPr>
        <w:t>2</w:t>
      </w:r>
      <w:r w:rsidRPr="00AA2F00">
        <w:rPr>
          <w:rFonts w:ascii="仿宋_GB2312" w:eastAsia="仿宋_GB2312" w:hAnsi="宋体" w:hint="eastAsia"/>
          <w:color w:val="000000" w:themeColor="text1"/>
          <w:sz w:val="28"/>
        </w:rPr>
        <w:t>）投标保证金需以投标人名义采用银行转账或汇款等方式缴纳，不接受现金或个人账户缴纳保证金。</w:t>
      </w:r>
    </w:p>
    <w:p w14:paraId="5649ADE0"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w:t>
      </w:r>
      <w:r w:rsidRPr="00AA2F00">
        <w:rPr>
          <w:rFonts w:ascii="仿宋_GB2312" w:eastAsia="仿宋_GB2312" w:hAnsi="宋体"/>
          <w:color w:val="000000" w:themeColor="text1"/>
          <w:sz w:val="28"/>
        </w:rPr>
        <w:t>3</w:t>
      </w:r>
      <w:r w:rsidRPr="00AA2F00">
        <w:rPr>
          <w:rFonts w:ascii="仿宋_GB2312" w:eastAsia="仿宋_GB2312" w:hAnsi="宋体" w:hint="eastAsia"/>
          <w:color w:val="000000" w:themeColor="text1"/>
          <w:sz w:val="28"/>
        </w:rPr>
        <w:t>）投标人在缴纳投标保证金时，需在进帐凭证上注明项目编号和名称。</w:t>
      </w:r>
    </w:p>
    <w:p w14:paraId="63A04EED"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color w:val="000000" w:themeColor="text1"/>
          <w:sz w:val="28"/>
        </w:rPr>
        <w:t>（4</w:t>
      </w:r>
      <w:r w:rsidRPr="00AA2F00">
        <w:rPr>
          <w:rFonts w:ascii="仿宋_GB2312" w:eastAsia="仿宋_GB2312" w:hAnsi="宋体" w:hint="eastAsia"/>
          <w:color w:val="000000" w:themeColor="text1"/>
          <w:sz w:val="28"/>
        </w:rPr>
        <w:t>）凡出现投标保证金未到位或未足额缴纳等与招标文件要求不一致的情况，均自动取消投标人参加该项目的投标资格；</w:t>
      </w:r>
    </w:p>
    <w:p w14:paraId="1800D129" w14:textId="77777777" w:rsidR="00F40E22" w:rsidRPr="00AA2F00" w:rsidRDefault="001C078E" w:rsidP="009A2759">
      <w:pPr>
        <w:snapToGrid w:val="0"/>
        <w:spacing w:line="360" w:lineRule="auto"/>
        <w:ind w:firstLineChars="250" w:firstLine="700"/>
        <w:rPr>
          <w:rFonts w:ascii="仿宋_GB2312" w:eastAsia="仿宋_GB2312" w:hAnsi="宋体"/>
          <w:color w:val="000000" w:themeColor="text1"/>
          <w:sz w:val="28"/>
        </w:rPr>
      </w:pPr>
      <w:r w:rsidRPr="00AA2F00">
        <w:rPr>
          <w:rFonts w:ascii="仿宋_GB2312" w:eastAsia="仿宋_GB2312" w:hAnsi="宋体"/>
          <w:color w:val="000000" w:themeColor="text1"/>
          <w:sz w:val="28"/>
        </w:rPr>
        <w:t>3</w:t>
      </w:r>
      <w:r w:rsidRPr="00AA2F00">
        <w:rPr>
          <w:rFonts w:ascii="仿宋_GB2312" w:eastAsia="仿宋_GB2312" w:hAnsi="宋体" w:hint="eastAsia"/>
          <w:color w:val="000000" w:themeColor="text1"/>
          <w:sz w:val="28"/>
        </w:rPr>
        <w:t>、投标保证金的扣划</w:t>
      </w:r>
    </w:p>
    <w:p w14:paraId="7264DD6B"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投标过程中发生以下情形时，予以投标保证金的扣划，并按相关规定处理：</w:t>
      </w:r>
    </w:p>
    <w:p w14:paraId="228F55AC"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（1）投标人在有效期内发生随意撤回、撤销投标行为的；</w:t>
      </w:r>
    </w:p>
    <w:p w14:paraId="6FD66E70"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color w:val="000000" w:themeColor="text1"/>
          <w:sz w:val="28"/>
        </w:rPr>
        <w:t>（</w:t>
      </w:r>
      <w:r w:rsidRPr="00AA2F00">
        <w:rPr>
          <w:rFonts w:ascii="仿宋_GB2312" w:eastAsia="仿宋_GB2312" w:hAnsi="宋体" w:hint="eastAsia"/>
          <w:color w:val="000000" w:themeColor="text1"/>
          <w:sz w:val="28"/>
        </w:rPr>
        <w:t>2）投标人中标后无正当理由拒签合同的；</w:t>
      </w:r>
    </w:p>
    <w:p w14:paraId="1057BF6B"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color w:val="000000" w:themeColor="text1"/>
          <w:sz w:val="28"/>
        </w:rPr>
        <w:t>（</w:t>
      </w:r>
      <w:r w:rsidRPr="00AA2F00">
        <w:rPr>
          <w:rFonts w:ascii="仿宋_GB2312" w:eastAsia="仿宋_GB2312" w:hAnsi="宋体" w:hint="eastAsia"/>
          <w:color w:val="000000" w:themeColor="text1"/>
          <w:sz w:val="28"/>
        </w:rPr>
        <w:t>3）投标人中标后未按招标人要求足额缴纳履约保证金的；</w:t>
      </w:r>
    </w:p>
    <w:p w14:paraId="115721BF"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color w:val="000000" w:themeColor="text1"/>
          <w:sz w:val="28"/>
        </w:rPr>
        <w:t>（</w:t>
      </w:r>
      <w:r w:rsidRPr="00AA2F00">
        <w:rPr>
          <w:rFonts w:ascii="仿宋_GB2312" w:eastAsia="仿宋_GB2312" w:hAnsi="宋体" w:hint="eastAsia"/>
          <w:color w:val="000000" w:themeColor="text1"/>
          <w:sz w:val="28"/>
        </w:rPr>
        <w:t>4）其他违法违规行为，经查实情况属实的；</w:t>
      </w:r>
    </w:p>
    <w:p w14:paraId="56B666DD" w14:textId="77777777" w:rsidR="00F40E22" w:rsidRPr="00AA2F00" w:rsidRDefault="001C078E" w:rsidP="009A2759">
      <w:pPr>
        <w:snapToGrid w:val="0"/>
        <w:spacing w:line="360" w:lineRule="auto"/>
        <w:ind w:firstLine="570"/>
        <w:rPr>
          <w:rFonts w:ascii="仿宋_GB2312" w:eastAsia="仿宋_GB2312" w:hAnsi="宋体"/>
          <w:color w:val="000000" w:themeColor="text1"/>
          <w:sz w:val="28"/>
        </w:rPr>
      </w:pPr>
      <w:r w:rsidRPr="00AA2F00">
        <w:rPr>
          <w:rFonts w:ascii="仿宋_GB2312" w:eastAsia="仿宋_GB2312" w:hAnsi="宋体"/>
          <w:color w:val="000000" w:themeColor="text1"/>
          <w:sz w:val="28"/>
        </w:rPr>
        <w:t>4</w:t>
      </w:r>
      <w:r w:rsidRPr="00AA2F00">
        <w:rPr>
          <w:rFonts w:ascii="仿宋_GB2312" w:eastAsia="仿宋_GB2312" w:hAnsi="宋体" w:hint="eastAsia"/>
          <w:color w:val="000000" w:themeColor="text1"/>
          <w:sz w:val="28"/>
        </w:rPr>
        <w:t>、投标保证金的退还</w:t>
      </w:r>
    </w:p>
    <w:p w14:paraId="2E951B41" w14:textId="77777777" w:rsidR="00F40E22" w:rsidRPr="00AA2F00" w:rsidRDefault="001C078E" w:rsidP="009A2759">
      <w:pPr>
        <w:snapToGrid w:val="0"/>
        <w:spacing w:line="360" w:lineRule="auto"/>
        <w:ind w:firstLine="57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（1）招标人如有需要要求中标方缴纳履约保证金的，投标人中标后，在中标人与招标人签订正式合同后，投标人投标保证金转入其履约保证金账户；如投标人中标后投标保证金</w:t>
      </w:r>
      <w:r w:rsidRPr="00AA2F00">
        <w:rPr>
          <w:rFonts w:ascii="仿宋_GB2312" w:eastAsia="仿宋_GB2312" w:hAnsi="宋体"/>
          <w:color w:val="000000" w:themeColor="text1"/>
          <w:sz w:val="28"/>
        </w:rPr>
        <w:t>不</w:t>
      </w:r>
      <w:r w:rsidRPr="00AA2F00">
        <w:rPr>
          <w:rFonts w:ascii="仿宋_GB2312" w:eastAsia="仿宋_GB2312" w:hAnsi="宋体" w:hint="eastAsia"/>
          <w:color w:val="000000" w:themeColor="text1"/>
          <w:sz w:val="28"/>
        </w:rPr>
        <w:t>转入其履约保证金账户的，请投标人在投标时书面申明。</w:t>
      </w:r>
    </w:p>
    <w:p w14:paraId="294366D4" w14:textId="77777777" w:rsidR="00F40E22" w:rsidRPr="00AA2F00" w:rsidRDefault="001C078E" w:rsidP="009A2759">
      <w:pPr>
        <w:snapToGrid w:val="0"/>
        <w:spacing w:line="360" w:lineRule="auto"/>
        <w:ind w:firstLine="57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（2）投标人未中标，招标人按照“资金从哪里来，原样回那里去”的原则退还投标人投标保证金。</w:t>
      </w:r>
    </w:p>
    <w:p w14:paraId="19CCA12B" w14:textId="77777777" w:rsidR="00F40E22" w:rsidRPr="00AA2F00" w:rsidRDefault="001C078E" w:rsidP="009A2759">
      <w:pPr>
        <w:snapToGrid w:val="0"/>
        <w:spacing w:line="360" w:lineRule="auto"/>
        <w:ind w:firstLine="57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（3）投标保证金不计息。</w:t>
      </w:r>
    </w:p>
    <w:p w14:paraId="2FB66123"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（六）履约保证金</w:t>
      </w:r>
    </w:p>
    <w:p w14:paraId="47F80D55" w14:textId="77777777" w:rsidR="00F40E22" w:rsidRPr="00AA2F00" w:rsidRDefault="001C078E" w:rsidP="009A2759">
      <w:pPr>
        <w:snapToGrid w:val="0"/>
        <w:spacing w:line="360" w:lineRule="auto"/>
        <w:ind w:firstLineChars="250" w:firstLine="700"/>
        <w:rPr>
          <w:rFonts w:ascii="仿宋_GB2312" w:eastAsia="仿宋_GB2312" w:hAnsi="仿宋"/>
          <w:color w:val="000000" w:themeColor="text1"/>
          <w:sz w:val="28"/>
        </w:rPr>
      </w:pPr>
      <w:r w:rsidRPr="00AA2F00">
        <w:rPr>
          <w:rFonts w:ascii="仿宋_GB2312" w:eastAsia="仿宋_GB2312" w:hAnsi="仿宋" w:hint="eastAsia"/>
          <w:color w:val="000000" w:themeColor="text1"/>
          <w:sz w:val="28"/>
        </w:rPr>
        <w:t>1、项目履约保证金信息</w:t>
      </w:r>
    </w:p>
    <w:p w14:paraId="12243F50" w14:textId="0B91B402" w:rsidR="00F40E22" w:rsidRPr="00AA2F00" w:rsidRDefault="001C078E" w:rsidP="009A2759">
      <w:pPr>
        <w:snapToGrid w:val="0"/>
        <w:spacing w:line="360" w:lineRule="auto"/>
        <w:ind w:firstLineChars="300" w:firstLine="840"/>
        <w:rPr>
          <w:rFonts w:ascii="仿宋_GB2312" w:eastAsia="仿宋_GB2312" w:hAnsi="宋体"/>
          <w:color w:val="000000" w:themeColor="text1"/>
          <w:sz w:val="28"/>
        </w:rPr>
      </w:pPr>
      <w:r w:rsidRPr="00AA2F00">
        <w:rPr>
          <w:rFonts w:ascii="仿宋_GB2312" w:eastAsia="仿宋_GB2312" w:hAnsi="仿宋" w:hint="eastAsia"/>
          <w:color w:val="000000" w:themeColor="text1"/>
          <w:sz w:val="28"/>
        </w:rPr>
        <w:t>☑</w:t>
      </w:r>
      <w:r w:rsidRPr="00AA2F00">
        <w:rPr>
          <w:rFonts w:ascii="仿宋_GB2312" w:eastAsia="仿宋_GB2312" w:hAnsi="宋体" w:hint="eastAsia"/>
          <w:color w:val="000000" w:themeColor="text1"/>
          <w:sz w:val="28"/>
        </w:rPr>
        <w:t>有</w:t>
      </w:r>
      <w:r w:rsidRPr="00AA2F00">
        <w:rPr>
          <w:rFonts w:ascii="仿宋_GB2312" w:eastAsia="仿宋_GB2312" w:hAnsi="仿宋" w:hint="eastAsia"/>
          <w:color w:val="000000" w:themeColor="text1"/>
          <w:sz w:val="28"/>
        </w:rPr>
        <w:t>履约</w:t>
      </w:r>
      <w:r w:rsidRPr="00AA2F00">
        <w:rPr>
          <w:rFonts w:ascii="仿宋_GB2312" w:eastAsia="仿宋_GB2312" w:hAnsi="宋体" w:hint="eastAsia"/>
          <w:color w:val="000000" w:themeColor="text1"/>
          <w:sz w:val="28"/>
        </w:rPr>
        <w:t xml:space="preserve">保证金        </w:t>
      </w:r>
      <w:r w:rsidR="009A2759" w:rsidRPr="00AA2F00">
        <w:rPr>
          <w:rFonts w:ascii="仿宋_GB2312" w:eastAsia="仿宋_GB2312" w:hAnsi="宋体" w:hint="eastAsia"/>
          <w:color w:val="000000" w:themeColor="text1"/>
          <w:sz w:val="28"/>
        </w:rPr>
        <w:t xml:space="preserve">  </w:t>
      </w:r>
      <w:r w:rsidRPr="00AA2F00">
        <w:rPr>
          <w:rFonts w:ascii="仿宋_GB2312" w:eastAsia="仿宋_GB2312" w:hAnsi="宋体" w:hint="eastAsia"/>
          <w:color w:val="000000" w:themeColor="text1"/>
          <w:sz w:val="28"/>
        </w:rPr>
        <w:t xml:space="preserve">   </w:t>
      </w:r>
      <w:r w:rsidRPr="00AA2F00">
        <w:rPr>
          <w:rFonts w:ascii="仿宋_GB2312" w:eastAsia="仿宋_GB2312" w:hAnsi="仿宋" w:hint="eastAsia"/>
          <w:color w:val="000000" w:themeColor="text1"/>
          <w:sz w:val="28"/>
        </w:rPr>
        <w:t>□</w:t>
      </w:r>
      <w:r w:rsidRPr="00AA2F00">
        <w:rPr>
          <w:rFonts w:ascii="仿宋_GB2312" w:eastAsia="仿宋_GB2312" w:hAnsi="宋体" w:hint="eastAsia"/>
          <w:color w:val="000000" w:themeColor="text1"/>
          <w:sz w:val="28"/>
        </w:rPr>
        <w:t>无</w:t>
      </w:r>
      <w:r w:rsidRPr="00AA2F00">
        <w:rPr>
          <w:rFonts w:ascii="仿宋_GB2312" w:eastAsia="仿宋_GB2312" w:hAnsi="仿宋" w:hint="eastAsia"/>
          <w:color w:val="000000" w:themeColor="text1"/>
          <w:sz w:val="28"/>
        </w:rPr>
        <w:t>履约</w:t>
      </w:r>
      <w:r w:rsidRPr="00AA2F00">
        <w:rPr>
          <w:rFonts w:ascii="仿宋_GB2312" w:eastAsia="仿宋_GB2312" w:hAnsi="宋体" w:hint="eastAsia"/>
          <w:color w:val="000000" w:themeColor="text1"/>
          <w:sz w:val="28"/>
        </w:rPr>
        <w:t xml:space="preserve">保证金           </w:t>
      </w:r>
    </w:p>
    <w:p w14:paraId="139D93D7" w14:textId="77777777" w:rsidR="00F40E22" w:rsidRPr="00AA2F00" w:rsidRDefault="001C078E" w:rsidP="009A2759">
      <w:pPr>
        <w:snapToGrid w:val="0"/>
        <w:spacing w:line="360" w:lineRule="auto"/>
        <w:ind w:firstLineChars="300" w:firstLine="84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lastRenderedPageBreak/>
        <w:t>投标人应在接到中标通知后合同签订前，向招标人指定账户缴纳中标金额的</w:t>
      </w:r>
      <w:r w:rsidRPr="00AA2F00">
        <w:rPr>
          <w:rFonts w:ascii="仿宋_GB2312" w:eastAsia="仿宋_GB2312" w:hAnsi="宋体"/>
          <w:color w:val="000000" w:themeColor="text1"/>
          <w:sz w:val="28"/>
        </w:rPr>
        <w:t>10</w:t>
      </w:r>
      <w:r w:rsidRPr="00AA2F00">
        <w:rPr>
          <w:rFonts w:ascii="仿宋_GB2312" w:eastAsia="仿宋_GB2312" w:hAnsi="宋体" w:hint="eastAsia"/>
          <w:color w:val="000000" w:themeColor="text1"/>
          <w:sz w:val="28"/>
        </w:rPr>
        <w:t>%</w:t>
      </w:r>
      <w:r w:rsidRPr="00AA2F00">
        <w:rPr>
          <w:rFonts w:ascii="仿宋_GB2312" w:eastAsia="仿宋_GB2312" w:hAnsi="宋体"/>
          <w:color w:val="000000" w:themeColor="text1"/>
          <w:sz w:val="28"/>
        </w:rPr>
        <w:t>作为</w:t>
      </w:r>
      <w:r w:rsidRPr="00AA2F00">
        <w:rPr>
          <w:rFonts w:ascii="仿宋_GB2312" w:eastAsia="仿宋_GB2312" w:hAnsi="宋体" w:hint="eastAsia"/>
          <w:color w:val="000000" w:themeColor="text1"/>
          <w:sz w:val="28"/>
        </w:rPr>
        <w:t>履行合同条款；</w:t>
      </w:r>
    </w:p>
    <w:p w14:paraId="1F3D664A"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w:t>
      </w:r>
      <w:r w:rsidRPr="00AA2F00">
        <w:rPr>
          <w:rFonts w:ascii="仿宋_GB2312" w:eastAsia="仿宋_GB2312" w:hAnsi="仿宋" w:hint="eastAsia"/>
          <w:color w:val="000000" w:themeColor="text1"/>
          <w:sz w:val="28"/>
        </w:rPr>
        <w:t>履约</w:t>
      </w:r>
      <w:r w:rsidRPr="00AA2F00">
        <w:rPr>
          <w:rFonts w:ascii="仿宋_GB2312" w:eastAsia="仿宋_GB2312" w:hAnsi="宋体" w:hint="eastAsia"/>
          <w:color w:val="000000" w:themeColor="text1"/>
          <w:sz w:val="28"/>
        </w:rPr>
        <w:t>保证金的缴纳</w:t>
      </w:r>
    </w:p>
    <w:p w14:paraId="1189EDCB"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w:t>
      </w:r>
      <w:r w:rsidRPr="00AA2F00">
        <w:rPr>
          <w:rFonts w:ascii="仿宋_GB2312" w:eastAsia="仿宋_GB2312" w:hAnsi="仿宋" w:hint="eastAsia"/>
          <w:color w:val="000000" w:themeColor="text1"/>
          <w:sz w:val="28"/>
        </w:rPr>
        <w:t>履约</w:t>
      </w:r>
      <w:r w:rsidRPr="00AA2F00">
        <w:rPr>
          <w:rFonts w:ascii="仿宋_GB2312" w:eastAsia="仿宋_GB2312" w:hAnsi="宋体" w:hint="eastAsia"/>
          <w:color w:val="000000" w:themeColor="text1"/>
          <w:sz w:val="28"/>
        </w:rPr>
        <w:t>保证金需以投标人名义采用银行转账或汇款等方式缴纳，不接受现金或个人账户缴纳保证金。</w:t>
      </w:r>
    </w:p>
    <w:p w14:paraId="73742E1B"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（2）投标人在缴纳</w:t>
      </w:r>
      <w:r w:rsidRPr="00AA2F00">
        <w:rPr>
          <w:rFonts w:ascii="仿宋_GB2312" w:eastAsia="仿宋_GB2312" w:hAnsi="仿宋" w:hint="eastAsia"/>
          <w:color w:val="000000" w:themeColor="text1"/>
          <w:sz w:val="28"/>
        </w:rPr>
        <w:t>履约</w:t>
      </w:r>
      <w:r w:rsidRPr="00AA2F00">
        <w:rPr>
          <w:rFonts w:ascii="仿宋_GB2312" w:eastAsia="仿宋_GB2312" w:hAnsi="宋体" w:hint="eastAsia"/>
          <w:color w:val="000000" w:themeColor="text1"/>
          <w:sz w:val="28"/>
        </w:rPr>
        <w:t>保证金时，需在进帐凭证上注明投标项目编号和名称。</w:t>
      </w:r>
    </w:p>
    <w:p w14:paraId="4B19A5D6" w14:textId="77777777" w:rsidR="00F40E22" w:rsidRPr="00AA2F00" w:rsidRDefault="001C078E" w:rsidP="009A2759">
      <w:pPr>
        <w:snapToGrid w:val="0"/>
        <w:spacing w:line="360" w:lineRule="auto"/>
        <w:ind w:firstLineChars="250" w:firstLine="700"/>
        <w:rPr>
          <w:rFonts w:ascii="仿宋_GB2312" w:eastAsia="仿宋_GB2312" w:hAnsi="宋体"/>
          <w:color w:val="000000" w:themeColor="text1"/>
          <w:sz w:val="28"/>
        </w:rPr>
      </w:pPr>
      <w:r w:rsidRPr="00AA2F00">
        <w:rPr>
          <w:rFonts w:ascii="仿宋_GB2312" w:eastAsia="仿宋_GB2312" w:hAnsi="宋体"/>
          <w:color w:val="000000" w:themeColor="text1"/>
          <w:sz w:val="28"/>
        </w:rPr>
        <w:t>3</w:t>
      </w:r>
      <w:r w:rsidRPr="00AA2F00">
        <w:rPr>
          <w:rFonts w:ascii="仿宋_GB2312" w:eastAsia="仿宋_GB2312" w:hAnsi="宋体" w:hint="eastAsia"/>
          <w:color w:val="000000" w:themeColor="text1"/>
          <w:sz w:val="28"/>
        </w:rPr>
        <w:t>、</w:t>
      </w:r>
      <w:r w:rsidRPr="00AA2F00">
        <w:rPr>
          <w:rFonts w:ascii="仿宋_GB2312" w:eastAsia="仿宋_GB2312" w:hAnsi="仿宋" w:hint="eastAsia"/>
          <w:color w:val="000000" w:themeColor="text1"/>
          <w:sz w:val="28"/>
        </w:rPr>
        <w:t>履约</w:t>
      </w:r>
      <w:r w:rsidRPr="00AA2F00">
        <w:rPr>
          <w:rFonts w:ascii="仿宋_GB2312" w:eastAsia="仿宋_GB2312" w:hAnsi="宋体" w:hint="eastAsia"/>
          <w:color w:val="000000" w:themeColor="text1"/>
          <w:sz w:val="28"/>
        </w:rPr>
        <w:t>保证金的扣划</w:t>
      </w:r>
    </w:p>
    <w:p w14:paraId="31FBEF77" w14:textId="77777777" w:rsidR="00F40E22" w:rsidRPr="00AA2F00" w:rsidRDefault="001C078E" w:rsidP="009A2759">
      <w:pPr>
        <w:snapToGrid w:val="0"/>
        <w:spacing w:line="360" w:lineRule="auto"/>
        <w:ind w:firstLine="57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当合同执行过程中发生违反合同规定或违约行为时，应扣划投标人缴纳的履约保证金。</w:t>
      </w:r>
    </w:p>
    <w:p w14:paraId="291E7136"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color w:val="000000" w:themeColor="text1"/>
          <w:sz w:val="28"/>
        </w:rPr>
        <w:t>4</w:t>
      </w:r>
      <w:r w:rsidRPr="00AA2F00">
        <w:rPr>
          <w:rFonts w:ascii="仿宋_GB2312" w:eastAsia="仿宋_GB2312" w:hAnsi="宋体" w:hint="eastAsia"/>
          <w:color w:val="000000" w:themeColor="text1"/>
          <w:sz w:val="28"/>
        </w:rPr>
        <w:t>、</w:t>
      </w:r>
      <w:r w:rsidRPr="00AA2F00">
        <w:rPr>
          <w:rFonts w:ascii="仿宋_GB2312" w:eastAsia="仿宋_GB2312" w:hAnsi="仿宋" w:hint="eastAsia"/>
          <w:color w:val="000000" w:themeColor="text1"/>
          <w:sz w:val="28"/>
        </w:rPr>
        <w:t>履约</w:t>
      </w:r>
      <w:r w:rsidRPr="00AA2F00">
        <w:rPr>
          <w:rFonts w:ascii="仿宋_GB2312" w:eastAsia="仿宋_GB2312" w:hAnsi="宋体" w:hint="eastAsia"/>
          <w:color w:val="000000" w:themeColor="text1"/>
          <w:sz w:val="28"/>
        </w:rPr>
        <w:t>保证金的退还</w:t>
      </w:r>
    </w:p>
    <w:p w14:paraId="0FE9FB50" w14:textId="77777777" w:rsidR="00F40E22" w:rsidRPr="00AA2F00" w:rsidRDefault="001C078E" w:rsidP="009A2759">
      <w:pPr>
        <w:snapToGrid w:val="0"/>
        <w:spacing w:line="360" w:lineRule="auto"/>
        <w:ind w:firstLine="57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w:t>
      </w:r>
      <w:proofErr w:type="gramStart"/>
      <w:r w:rsidRPr="00AA2F00">
        <w:rPr>
          <w:rFonts w:ascii="仿宋_GB2312" w:eastAsia="仿宋_GB2312" w:hAnsi="宋体" w:hint="eastAsia"/>
          <w:color w:val="000000" w:themeColor="text1"/>
          <w:sz w:val="28"/>
        </w:rPr>
        <w:t>项目结项后</w:t>
      </w:r>
      <w:proofErr w:type="gramEnd"/>
      <w:r w:rsidRPr="00AA2F00">
        <w:rPr>
          <w:rFonts w:ascii="仿宋_GB2312" w:eastAsia="仿宋_GB2312" w:hAnsi="宋体" w:hint="eastAsia"/>
          <w:color w:val="000000" w:themeColor="text1"/>
          <w:sz w:val="28"/>
        </w:rPr>
        <w:t>满足退还标准</w:t>
      </w:r>
      <w:proofErr w:type="gramStart"/>
      <w:r w:rsidRPr="00AA2F00">
        <w:rPr>
          <w:rFonts w:ascii="仿宋_GB2312" w:eastAsia="仿宋_GB2312" w:hAnsi="宋体" w:hint="eastAsia"/>
          <w:color w:val="000000" w:themeColor="text1"/>
          <w:sz w:val="28"/>
        </w:rPr>
        <w:t>且资料</w:t>
      </w:r>
      <w:proofErr w:type="gramEnd"/>
      <w:r w:rsidRPr="00AA2F00">
        <w:rPr>
          <w:rFonts w:ascii="仿宋_GB2312" w:eastAsia="仿宋_GB2312" w:hAnsi="宋体" w:hint="eastAsia"/>
          <w:color w:val="000000" w:themeColor="text1"/>
          <w:sz w:val="28"/>
        </w:rPr>
        <w:t>齐全；</w:t>
      </w:r>
    </w:p>
    <w:p w14:paraId="3953F36F" w14:textId="77777777" w:rsidR="00F40E22" w:rsidRPr="00AA2F00" w:rsidRDefault="001C078E" w:rsidP="009A2759">
      <w:pPr>
        <w:snapToGrid w:val="0"/>
        <w:spacing w:line="360" w:lineRule="auto"/>
        <w:ind w:firstLine="57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w:t>
      </w:r>
      <w:r w:rsidRPr="00AA2F00">
        <w:rPr>
          <w:rFonts w:ascii="仿宋_GB2312" w:eastAsia="仿宋_GB2312" w:hAnsi="仿宋" w:hint="eastAsia"/>
          <w:color w:val="000000" w:themeColor="text1"/>
          <w:sz w:val="28"/>
        </w:rPr>
        <w:t>履约</w:t>
      </w:r>
      <w:r w:rsidRPr="00AA2F00">
        <w:rPr>
          <w:rFonts w:ascii="仿宋_GB2312" w:eastAsia="仿宋_GB2312" w:hAnsi="宋体" w:hint="eastAsia"/>
          <w:color w:val="000000" w:themeColor="text1"/>
          <w:sz w:val="28"/>
        </w:rPr>
        <w:t>保证金不计息。</w:t>
      </w:r>
    </w:p>
    <w:p w14:paraId="4F0A00D0"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（七）招标文件的解释及咨询</w:t>
      </w:r>
    </w:p>
    <w:p w14:paraId="0EF02A88" w14:textId="77777777" w:rsidR="00F40E22" w:rsidRPr="00AA2F00" w:rsidRDefault="001C078E" w:rsidP="009A2759">
      <w:pPr>
        <w:snapToGrid w:val="0"/>
        <w:spacing w:line="360" w:lineRule="auto"/>
        <w:ind w:firstLineChars="300" w:firstLine="84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本招标文件的解释权属招标人，对本次招标有任何询问，请与昆山农商银行本次招标联系人联系。</w:t>
      </w:r>
    </w:p>
    <w:p w14:paraId="01858E25" w14:textId="77777777" w:rsidR="00F40E22" w:rsidRPr="00AA2F00" w:rsidRDefault="001C078E" w:rsidP="009A2759">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AA2F00">
        <w:rPr>
          <w:rFonts w:ascii="仿宋" w:eastAsia="仿宋" w:hAnsi="仿宋" w:hint="eastAsia"/>
          <w:color w:val="000000" w:themeColor="text1"/>
          <w:sz w:val="28"/>
          <w:szCs w:val="28"/>
        </w:rPr>
        <w:t>二、招标文件说明</w:t>
      </w:r>
    </w:p>
    <w:p w14:paraId="099D58E0"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（一）是否限价招标</w:t>
      </w:r>
    </w:p>
    <w:p w14:paraId="74674A7C" w14:textId="42EF71E4"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宋体" w:hAnsi="宋体" w:hint="eastAsia"/>
          <w:color w:val="000000" w:themeColor="text1"/>
          <w:sz w:val="28"/>
        </w:rPr>
        <w:t>☑</w:t>
      </w:r>
      <w:r w:rsidRPr="00AA2F00">
        <w:rPr>
          <w:rFonts w:ascii="仿宋_GB2312" w:eastAsia="仿宋_GB2312" w:hAnsi="宋体"/>
          <w:color w:val="000000" w:themeColor="text1"/>
          <w:sz w:val="28"/>
        </w:rPr>
        <w:t xml:space="preserve"> 是</w:t>
      </w:r>
      <w:r w:rsidR="009A2759" w:rsidRPr="00AA2F00">
        <w:rPr>
          <w:rFonts w:ascii="仿宋_GB2312" w:eastAsia="仿宋_GB2312" w:hAnsi="宋体"/>
          <w:color w:val="000000" w:themeColor="text1"/>
          <w:sz w:val="28"/>
        </w:rPr>
        <w:t xml:space="preserve">    </w:t>
      </w:r>
      <w:r w:rsidRPr="00AA2F00">
        <w:rPr>
          <w:rFonts w:ascii="仿宋_GB2312" w:eastAsia="仿宋_GB2312" w:hAnsi="宋体"/>
          <w:color w:val="000000" w:themeColor="text1"/>
          <w:sz w:val="28"/>
        </w:rPr>
        <w:t xml:space="preserve"> 最高限价</w:t>
      </w:r>
      <w:r w:rsidRPr="00AA2F00">
        <w:rPr>
          <w:rFonts w:ascii="仿宋_GB2312" w:eastAsia="仿宋_GB2312" w:hAnsi="宋体"/>
          <w:color w:val="000000" w:themeColor="text1"/>
          <w:sz w:val="28"/>
          <w:u w:val="single"/>
        </w:rPr>
        <w:t xml:space="preserve">   </w:t>
      </w:r>
      <w:r w:rsidRPr="00AA2F00">
        <w:rPr>
          <w:rFonts w:ascii="仿宋_GB2312" w:eastAsia="仿宋_GB2312" w:hAnsi="宋体" w:hint="eastAsia"/>
          <w:color w:val="000000" w:themeColor="text1"/>
          <w:sz w:val="28"/>
          <w:u w:val="single"/>
        </w:rPr>
        <w:t>500</w:t>
      </w:r>
      <w:r w:rsidR="009A2759" w:rsidRPr="00AA2F00">
        <w:rPr>
          <w:rFonts w:ascii="仿宋_GB2312" w:eastAsia="仿宋_GB2312" w:hAnsi="宋体" w:hint="eastAsia"/>
          <w:color w:val="000000" w:themeColor="text1"/>
          <w:sz w:val="28"/>
          <w:u w:val="single"/>
        </w:rPr>
        <w:t>,</w:t>
      </w:r>
      <w:r w:rsidRPr="00AA2F00">
        <w:rPr>
          <w:rFonts w:ascii="仿宋_GB2312" w:eastAsia="仿宋_GB2312" w:hAnsi="宋体" w:hint="eastAsia"/>
          <w:color w:val="000000" w:themeColor="text1"/>
          <w:sz w:val="28"/>
          <w:u w:val="single"/>
        </w:rPr>
        <w:t>000</w:t>
      </w:r>
      <w:r w:rsidR="009A2759" w:rsidRPr="00AA2F00">
        <w:rPr>
          <w:rFonts w:ascii="仿宋_GB2312" w:eastAsia="仿宋_GB2312" w:hAnsi="宋体" w:hint="eastAsia"/>
          <w:color w:val="000000" w:themeColor="text1"/>
          <w:sz w:val="28"/>
          <w:u w:val="single"/>
        </w:rPr>
        <w:t>.00</w:t>
      </w:r>
      <w:r w:rsidRPr="00AA2F00">
        <w:rPr>
          <w:rFonts w:ascii="仿宋_GB2312" w:eastAsia="仿宋_GB2312" w:hAnsi="宋体"/>
          <w:color w:val="000000" w:themeColor="text1"/>
          <w:sz w:val="28"/>
          <w:u w:val="single"/>
        </w:rPr>
        <w:t xml:space="preserve">    </w:t>
      </w:r>
      <w:r w:rsidRPr="00AA2F00">
        <w:rPr>
          <w:rFonts w:ascii="仿宋_GB2312" w:eastAsia="仿宋_GB2312" w:hAnsi="宋体" w:hint="eastAsia"/>
          <w:color w:val="000000" w:themeColor="text1"/>
          <w:sz w:val="28"/>
        </w:rPr>
        <w:t>（元）</w:t>
      </w:r>
      <w:r w:rsidR="009A2759" w:rsidRPr="00AA2F00">
        <w:rPr>
          <w:rFonts w:ascii="仿宋_GB2312" w:eastAsia="仿宋_GB2312" w:hAnsi="宋体"/>
          <w:color w:val="000000" w:themeColor="text1"/>
          <w:sz w:val="28"/>
        </w:rPr>
        <w:t xml:space="preserve">    </w:t>
      </w:r>
      <w:r w:rsidRPr="00AA2F00">
        <w:rPr>
          <w:rFonts w:ascii="仿宋_GB2312" w:eastAsia="仿宋_GB2312" w:hAnsi="宋体"/>
          <w:color w:val="000000" w:themeColor="text1"/>
          <w:sz w:val="28"/>
        </w:rPr>
        <w:t xml:space="preserve">     </w:t>
      </w:r>
      <w:r w:rsidRPr="00AA2F00">
        <w:rPr>
          <w:rFonts w:ascii="宋体" w:hAnsi="宋体" w:hint="eastAsia"/>
          <w:color w:val="000000" w:themeColor="text1"/>
          <w:sz w:val="28"/>
        </w:rPr>
        <w:t>□</w:t>
      </w:r>
      <w:r w:rsidRPr="00AA2F00">
        <w:rPr>
          <w:rFonts w:ascii="宋体" w:hAnsi="宋体"/>
          <w:color w:val="000000" w:themeColor="text1"/>
          <w:sz w:val="28"/>
        </w:rPr>
        <w:t xml:space="preserve"> </w:t>
      </w:r>
      <w:r w:rsidRPr="00AA2F00">
        <w:rPr>
          <w:rFonts w:ascii="宋体" w:hAnsi="宋体" w:hint="eastAsia"/>
          <w:color w:val="000000" w:themeColor="text1"/>
          <w:sz w:val="28"/>
        </w:rPr>
        <w:t>否</w:t>
      </w:r>
    </w:p>
    <w:p w14:paraId="046EF063"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（二）项目实施时间、地点和方式</w:t>
      </w:r>
    </w:p>
    <w:p w14:paraId="08823A37"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snapToGrid w:val="0"/>
          <w:color w:val="000000" w:themeColor="text1"/>
          <w:sz w:val="28"/>
        </w:rPr>
        <w:t>项目实施时间：合同签订后六个月内</w:t>
      </w:r>
    </w:p>
    <w:p w14:paraId="3F3D631B" w14:textId="77777777" w:rsidR="00F40E22" w:rsidRPr="00AA2F00" w:rsidRDefault="001C078E" w:rsidP="009A2759">
      <w:pPr>
        <w:snapToGrid w:val="0"/>
        <w:spacing w:line="360" w:lineRule="auto"/>
        <w:ind w:firstLineChars="200" w:firstLine="560"/>
        <w:rPr>
          <w:rFonts w:ascii="仿宋_GB2312" w:eastAsiaTheme="minorEastAsia" w:hAnsi="宋体"/>
          <w:snapToGrid w:val="0"/>
          <w:color w:val="000000" w:themeColor="text1"/>
          <w:sz w:val="28"/>
        </w:rPr>
      </w:pPr>
      <w:r w:rsidRPr="00AA2F00">
        <w:rPr>
          <w:rFonts w:ascii="仿宋_GB2312" w:eastAsia="仿宋_GB2312" w:hAnsi="宋体" w:hint="eastAsia"/>
          <w:snapToGrid w:val="0"/>
          <w:color w:val="000000" w:themeColor="text1"/>
          <w:sz w:val="28"/>
        </w:rPr>
        <w:t>项目实施地点：</w:t>
      </w:r>
      <w:r w:rsidRPr="00AA2F00">
        <w:rPr>
          <w:rFonts w:ascii="仿宋_GB2312" w:eastAsia="仿宋_GB2312" w:hAnsi="宋体" w:hint="eastAsia"/>
          <w:color w:val="000000" w:themeColor="text1"/>
          <w:sz w:val="28"/>
        </w:rPr>
        <w:t>昆山市</w:t>
      </w:r>
    </w:p>
    <w:p w14:paraId="4CF33155"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snapToGrid w:val="0"/>
          <w:color w:val="000000" w:themeColor="text1"/>
          <w:sz w:val="28"/>
        </w:rPr>
        <w:t>项目实施</w:t>
      </w:r>
      <w:r w:rsidRPr="00AA2F00">
        <w:rPr>
          <w:rFonts w:ascii="仿宋_GB2312" w:eastAsia="仿宋_GB2312" w:hAnsi="宋体"/>
          <w:snapToGrid w:val="0"/>
          <w:color w:val="000000" w:themeColor="text1"/>
          <w:sz w:val="28"/>
        </w:rPr>
        <w:t>方式：现场实施</w:t>
      </w:r>
    </w:p>
    <w:p w14:paraId="044E8C5F"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（三）合同款的支付条件、时间和支付方式</w:t>
      </w:r>
    </w:p>
    <w:p w14:paraId="1D7DEE75" w14:textId="058E7161" w:rsidR="00F40E22" w:rsidRPr="00AA2F00" w:rsidRDefault="001C078E" w:rsidP="009A2759">
      <w:pPr>
        <w:pStyle w:val="a3"/>
        <w:snapToGrid w:val="0"/>
        <w:spacing w:line="360" w:lineRule="auto"/>
        <w:ind w:firstLineChars="300" w:firstLine="84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付款方式：</w:t>
      </w:r>
      <w:r w:rsidR="009A2759" w:rsidRPr="00AA2F00">
        <w:rPr>
          <w:rFonts w:ascii="仿宋_GB2312" w:eastAsia="仿宋_GB2312" w:hAnsi="宋体" w:hint="eastAsia"/>
          <w:color w:val="000000" w:themeColor="text1"/>
          <w:sz w:val="28"/>
          <w:szCs w:val="28"/>
        </w:rPr>
        <w:t>2-6-2，即签订合同人员入场后，支付款合同金额</w:t>
      </w:r>
      <w:r w:rsidR="009A2759" w:rsidRPr="00AA2F00">
        <w:rPr>
          <w:rFonts w:ascii="仿宋_GB2312" w:eastAsia="仿宋_GB2312" w:hAnsi="宋体" w:hint="eastAsia"/>
          <w:color w:val="000000" w:themeColor="text1"/>
          <w:sz w:val="28"/>
          <w:szCs w:val="28"/>
        </w:rPr>
        <w:lastRenderedPageBreak/>
        <w:t>的20%；项目完成并验收合格后，支付款合同金额的60%；验收一个月后支付剩余20%尾款</w:t>
      </w:r>
      <w:r w:rsidRPr="00AA2F00">
        <w:rPr>
          <w:rFonts w:ascii="仿宋_GB2312" w:eastAsia="仿宋_GB2312" w:hAnsi="宋体" w:hint="eastAsia"/>
          <w:color w:val="000000" w:themeColor="text1"/>
          <w:sz w:val="28"/>
          <w:szCs w:val="28"/>
        </w:rPr>
        <w:t>。</w:t>
      </w:r>
    </w:p>
    <w:p w14:paraId="1EAD3A82" w14:textId="77777777" w:rsidR="00F40E22" w:rsidRPr="00AA2F00" w:rsidRDefault="001C078E" w:rsidP="009A2759">
      <w:pPr>
        <w:snapToGrid w:val="0"/>
        <w:spacing w:line="360" w:lineRule="auto"/>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（四）评标方法、评标标准</w:t>
      </w:r>
    </w:p>
    <w:p w14:paraId="65770E6A" w14:textId="77777777" w:rsidR="00F40E22" w:rsidRPr="00AA2F00" w:rsidRDefault="001C078E" w:rsidP="009A2759">
      <w:pPr>
        <w:snapToGrid w:val="0"/>
        <w:spacing w:line="360" w:lineRule="auto"/>
        <w:ind w:firstLineChars="200" w:firstLine="560"/>
        <w:rPr>
          <w:rFonts w:ascii="仿宋_GB2312" w:eastAsia="仿宋_GB2312" w:hAnsi="宋体"/>
          <w:snapToGrid w:val="0"/>
          <w:color w:val="000000" w:themeColor="text1"/>
          <w:sz w:val="28"/>
        </w:rPr>
      </w:pPr>
      <w:r w:rsidRPr="00AA2F00">
        <w:rPr>
          <w:rFonts w:ascii="仿宋_GB2312" w:eastAsia="仿宋_GB2312" w:hAnsi="宋体" w:hint="eastAsia"/>
          <w:snapToGrid w:val="0"/>
          <w:color w:val="000000" w:themeColor="text1"/>
          <w:sz w:val="28"/>
        </w:rPr>
        <w:t>1.综合评分【100分】=商务评分（报价）【50分】＋技术评分（现场）【50分】；</w:t>
      </w:r>
    </w:p>
    <w:p w14:paraId="595D68EE" w14:textId="77777777" w:rsidR="00F40E22" w:rsidRPr="00AA2F00" w:rsidRDefault="001C078E" w:rsidP="009A2759">
      <w:pPr>
        <w:snapToGrid w:val="0"/>
        <w:spacing w:line="360" w:lineRule="auto"/>
        <w:ind w:firstLineChars="200" w:firstLine="560"/>
        <w:rPr>
          <w:rFonts w:ascii="仿宋_GB2312" w:eastAsia="仿宋_GB2312" w:hAnsi="宋体"/>
          <w:snapToGrid w:val="0"/>
          <w:color w:val="000000" w:themeColor="text1"/>
          <w:sz w:val="28"/>
        </w:rPr>
      </w:pPr>
      <w:r w:rsidRPr="00AA2F00">
        <w:rPr>
          <w:rFonts w:ascii="仿宋_GB2312" w:eastAsia="仿宋_GB2312" w:hAnsi="宋体" w:hint="eastAsia"/>
          <w:snapToGrid w:val="0"/>
          <w:color w:val="000000" w:themeColor="text1"/>
          <w:sz w:val="28"/>
        </w:rPr>
        <w:t>2.商务评分（报价）计算规则【50分】：</w:t>
      </w:r>
    </w:p>
    <w:p w14:paraId="5ED819D2" w14:textId="4DB457B7" w:rsidR="00F40E22" w:rsidRPr="00AA2F00" w:rsidRDefault="009A2759" w:rsidP="009A2759">
      <w:pPr>
        <w:snapToGrid w:val="0"/>
        <w:spacing w:line="360" w:lineRule="auto"/>
        <w:ind w:firstLineChars="200" w:firstLine="560"/>
        <w:rPr>
          <w:rFonts w:ascii="仿宋_GB2312" w:eastAsia="仿宋_GB2312" w:hAnsi="宋体"/>
          <w:snapToGrid w:val="0"/>
          <w:color w:val="000000" w:themeColor="text1"/>
          <w:sz w:val="28"/>
        </w:rPr>
      </w:pPr>
      <w:r w:rsidRPr="00AA2F00">
        <w:rPr>
          <w:rFonts w:ascii="仿宋_GB2312" w:eastAsia="仿宋_GB2312" w:hAnsi="宋体" w:hint="eastAsia"/>
          <w:snapToGrid w:val="0"/>
          <w:color w:val="000000" w:themeColor="text1"/>
          <w:sz w:val="28"/>
        </w:rPr>
        <w:t>以供应</w:t>
      </w:r>
      <w:proofErr w:type="gramStart"/>
      <w:r w:rsidRPr="00AA2F00">
        <w:rPr>
          <w:rFonts w:ascii="仿宋_GB2312" w:eastAsia="仿宋_GB2312" w:hAnsi="宋体" w:hint="eastAsia"/>
          <w:snapToGrid w:val="0"/>
          <w:color w:val="000000" w:themeColor="text1"/>
          <w:sz w:val="28"/>
        </w:rPr>
        <w:t>商有效</w:t>
      </w:r>
      <w:proofErr w:type="gramEnd"/>
      <w:r w:rsidRPr="00AA2F00">
        <w:rPr>
          <w:rFonts w:ascii="仿宋_GB2312" w:eastAsia="仿宋_GB2312" w:hAnsi="宋体" w:hint="eastAsia"/>
          <w:snapToGrid w:val="0"/>
          <w:color w:val="000000" w:themeColor="text1"/>
          <w:sz w:val="28"/>
        </w:rPr>
        <w:t>投标报价为准，按均值偏离度规则计算。均值偏离度规则是以所有有效报价均值作为评标基准价，报价等于评标</w:t>
      </w:r>
      <w:proofErr w:type="gramStart"/>
      <w:r w:rsidRPr="00AA2F00">
        <w:rPr>
          <w:rFonts w:ascii="仿宋_GB2312" w:eastAsia="仿宋_GB2312" w:hAnsi="宋体" w:hint="eastAsia"/>
          <w:snapToGrid w:val="0"/>
          <w:color w:val="000000" w:themeColor="text1"/>
          <w:sz w:val="28"/>
        </w:rPr>
        <w:t>基准价得满分</w:t>
      </w:r>
      <w:proofErr w:type="gramEnd"/>
      <w:r w:rsidRPr="00AA2F00">
        <w:rPr>
          <w:rFonts w:ascii="仿宋_GB2312" w:eastAsia="仿宋_GB2312" w:hAnsi="宋体" w:hint="eastAsia"/>
          <w:snapToGrid w:val="0"/>
          <w:color w:val="000000" w:themeColor="text1"/>
          <w:sz w:val="28"/>
        </w:rPr>
        <w:t>50分。报价比评标基准价每低1%，扣0.3分；报价比基准价每高1%，扣0.5分</w:t>
      </w:r>
      <w:r w:rsidR="001C078E" w:rsidRPr="00AA2F00">
        <w:rPr>
          <w:rFonts w:ascii="仿宋_GB2312" w:eastAsia="仿宋_GB2312" w:hAnsi="宋体" w:hint="eastAsia"/>
          <w:snapToGrid w:val="0"/>
          <w:color w:val="000000" w:themeColor="text1"/>
          <w:sz w:val="28"/>
        </w:rPr>
        <w:t xml:space="preserve">。 </w:t>
      </w:r>
    </w:p>
    <w:p w14:paraId="1BC741EE" w14:textId="77777777" w:rsidR="001C078E" w:rsidRPr="00AA2F00" w:rsidRDefault="001C078E" w:rsidP="009A2759">
      <w:pPr>
        <w:numPr>
          <w:ilvl w:val="0"/>
          <w:numId w:val="1"/>
        </w:numPr>
        <w:snapToGrid w:val="0"/>
        <w:spacing w:line="360" w:lineRule="auto"/>
        <w:ind w:firstLineChars="200" w:firstLine="560"/>
        <w:rPr>
          <w:rFonts w:ascii="仿宋_GB2312" w:eastAsia="仿宋_GB2312" w:hAnsi="宋体"/>
          <w:snapToGrid w:val="0"/>
          <w:color w:val="000000" w:themeColor="text1"/>
          <w:sz w:val="28"/>
        </w:rPr>
      </w:pPr>
      <w:r w:rsidRPr="00AA2F00">
        <w:rPr>
          <w:rFonts w:ascii="仿宋_GB2312" w:eastAsia="仿宋_GB2312" w:hAnsi="宋体" w:hint="eastAsia"/>
          <w:snapToGrid w:val="0"/>
          <w:color w:val="000000" w:themeColor="text1"/>
          <w:sz w:val="28"/>
        </w:rPr>
        <w:t>技术评分（现场）【50分】计算规则：</w:t>
      </w:r>
      <w:r w:rsidRPr="00AA2F00" w:rsidDel="001C078E">
        <w:rPr>
          <w:rFonts w:ascii="仿宋_GB2312" w:eastAsia="仿宋_GB2312" w:hAnsi="宋体"/>
          <w:snapToGrid w:val="0"/>
          <w:color w:val="000000" w:themeColor="text1"/>
          <w:sz w:val="28"/>
        </w:rPr>
        <w:t xml:space="preserve"> </w:t>
      </w:r>
    </w:p>
    <w:tbl>
      <w:tblPr>
        <w:tblW w:w="8515" w:type="dxa"/>
        <w:jc w:val="center"/>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1134"/>
        <w:gridCol w:w="5432"/>
        <w:gridCol w:w="851"/>
      </w:tblGrid>
      <w:tr w:rsidR="00AA2F00" w:rsidRPr="00AA2F00" w14:paraId="4930B56A" w14:textId="77777777" w:rsidTr="00615973">
        <w:trPr>
          <w:trHeight w:val="90"/>
          <w:jc w:val="center"/>
        </w:trPr>
        <w:tc>
          <w:tcPr>
            <w:tcW w:w="1098" w:type="dxa"/>
            <w:vAlign w:val="center"/>
          </w:tcPr>
          <w:p w14:paraId="26212F8A" w14:textId="77777777" w:rsidR="001C078E" w:rsidRPr="00AA2F00" w:rsidRDefault="001C078E" w:rsidP="007B602E">
            <w:pPr>
              <w:widowControl/>
              <w:jc w:val="center"/>
              <w:rPr>
                <w:rFonts w:ascii="黑体" w:eastAsia="黑体" w:hAnsi="黑体" w:cs="黑体"/>
                <w:color w:val="000000" w:themeColor="text1"/>
                <w:szCs w:val="21"/>
              </w:rPr>
            </w:pPr>
            <w:r w:rsidRPr="00AA2F00">
              <w:rPr>
                <w:rFonts w:ascii="黑体" w:eastAsia="黑体" w:hAnsi="黑体" w:cs="黑体" w:hint="eastAsia"/>
                <w:color w:val="000000" w:themeColor="text1"/>
                <w:kern w:val="0"/>
                <w:szCs w:val="21"/>
              </w:rPr>
              <w:t>评分因素</w:t>
            </w:r>
          </w:p>
        </w:tc>
        <w:tc>
          <w:tcPr>
            <w:tcW w:w="1134" w:type="dxa"/>
            <w:vAlign w:val="center"/>
          </w:tcPr>
          <w:p w14:paraId="62298757" w14:textId="77777777" w:rsidR="001C078E" w:rsidRPr="00AA2F00" w:rsidRDefault="001C078E" w:rsidP="007B602E">
            <w:pPr>
              <w:widowControl/>
              <w:jc w:val="center"/>
              <w:rPr>
                <w:rFonts w:ascii="黑体" w:eastAsia="黑体" w:hAnsi="黑体" w:cs="黑体"/>
                <w:color w:val="000000" w:themeColor="text1"/>
                <w:szCs w:val="21"/>
              </w:rPr>
            </w:pPr>
            <w:r w:rsidRPr="00AA2F00">
              <w:rPr>
                <w:rFonts w:ascii="黑体" w:eastAsia="黑体" w:hAnsi="黑体" w:cs="黑体" w:hint="eastAsia"/>
                <w:color w:val="000000" w:themeColor="text1"/>
                <w:kern w:val="0"/>
                <w:szCs w:val="21"/>
              </w:rPr>
              <w:t>评分点</w:t>
            </w:r>
          </w:p>
        </w:tc>
        <w:tc>
          <w:tcPr>
            <w:tcW w:w="5432" w:type="dxa"/>
            <w:vAlign w:val="center"/>
          </w:tcPr>
          <w:p w14:paraId="6E39F602" w14:textId="77777777" w:rsidR="001C078E" w:rsidRPr="00AA2F00" w:rsidRDefault="001C078E" w:rsidP="007B602E">
            <w:pPr>
              <w:widowControl/>
              <w:jc w:val="center"/>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kern w:val="0"/>
                <w:szCs w:val="21"/>
                <w:lang w:bidi="ar"/>
              </w:rPr>
              <w:t>评分标准</w:t>
            </w:r>
          </w:p>
        </w:tc>
        <w:tc>
          <w:tcPr>
            <w:tcW w:w="851" w:type="dxa"/>
            <w:vAlign w:val="center"/>
          </w:tcPr>
          <w:p w14:paraId="409FB006" w14:textId="77777777" w:rsidR="001C078E" w:rsidRPr="00AA2F00" w:rsidRDefault="001C078E" w:rsidP="007B602E">
            <w:pPr>
              <w:widowControl/>
              <w:jc w:val="center"/>
              <w:rPr>
                <w:rFonts w:ascii="黑体" w:eastAsia="黑体" w:hAnsi="黑体" w:cs="黑体"/>
                <w:color w:val="000000" w:themeColor="text1"/>
                <w:szCs w:val="21"/>
              </w:rPr>
            </w:pPr>
            <w:r w:rsidRPr="00AA2F00">
              <w:rPr>
                <w:rFonts w:ascii="黑体" w:eastAsia="黑体" w:hAnsi="黑体" w:cs="黑体" w:hint="eastAsia"/>
                <w:color w:val="000000" w:themeColor="text1"/>
                <w:kern w:val="0"/>
                <w:szCs w:val="21"/>
              </w:rPr>
              <w:t>分值</w:t>
            </w:r>
          </w:p>
        </w:tc>
      </w:tr>
      <w:tr w:rsidR="00AA2F00" w:rsidRPr="00AA2F00" w14:paraId="13B50D56" w14:textId="77777777" w:rsidTr="00615973">
        <w:trPr>
          <w:trHeight w:val="90"/>
          <w:jc w:val="center"/>
        </w:trPr>
        <w:tc>
          <w:tcPr>
            <w:tcW w:w="1098" w:type="dxa"/>
            <w:vMerge w:val="restart"/>
            <w:vAlign w:val="center"/>
          </w:tcPr>
          <w:p w14:paraId="6CAC782D" w14:textId="77777777" w:rsidR="001C078E" w:rsidRPr="00AA2F00" w:rsidRDefault="001C078E" w:rsidP="007B602E">
            <w:pPr>
              <w:widowControl/>
              <w:jc w:val="center"/>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企业实力部分</w:t>
            </w:r>
          </w:p>
          <w:p w14:paraId="2F8B39EE" w14:textId="77777777" w:rsidR="001C078E" w:rsidRPr="00AA2F00" w:rsidRDefault="001C078E" w:rsidP="007B602E">
            <w:pPr>
              <w:widowControl/>
              <w:jc w:val="center"/>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kern w:val="0"/>
                <w:szCs w:val="21"/>
                <w:lang w:bidi="ar"/>
              </w:rPr>
              <w:t>（18分）</w:t>
            </w:r>
          </w:p>
        </w:tc>
        <w:tc>
          <w:tcPr>
            <w:tcW w:w="1134" w:type="dxa"/>
            <w:vAlign w:val="center"/>
          </w:tcPr>
          <w:p w14:paraId="0B3A2260" w14:textId="77777777" w:rsidR="001C078E" w:rsidRPr="00AA2F00" w:rsidRDefault="001C078E" w:rsidP="007B602E">
            <w:pPr>
              <w:widowControl/>
              <w:jc w:val="center"/>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kern w:val="0"/>
                <w:szCs w:val="21"/>
                <w:lang w:bidi="ar"/>
              </w:rPr>
              <w:t>信誉要求</w:t>
            </w:r>
          </w:p>
        </w:tc>
        <w:tc>
          <w:tcPr>
            <w:tcW w:w="5432" w:type="dxa"/>
            <w:vAlign w:val="center"/>
          </w:tcPr>
          <w:p w14:paraId="50457838"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一、 投标人信誉资格要求（符合性审查项，不满足则</w:t>
            </w:r>
            <w:proofErr w:type="gramStart"/>
            <w:r w:rsidRPr="00AA2F00">
              <w:rPr>
                <w:rFonts w:ascii="黑体" w:eastAsia="黑体" w:hAnsi="黑体" w:cs="黑体" w:hint="eastAsia"/>
                <w:color w:val="000000" w:themeColor="text1"/>
                <w:kern w:val="0"/>
                <w:szCs w:val="21"/>
                <w:lang w:bidi="ar"/>
              </w:rPr>
              <w:t>按废标处理</w:t>
            </w:r>
            <w:proofErr w:type="gramEnd"/>
            <w:r w:rsidRPr="00AA2F00">
              <w:rPr>
                <w:rFonts w:ascii="黑体" w:eastAsia="黑体" w:hAnsi="黑体" w:cs="黑体" w:hint="eastAsia"/>
                <w:color w:val="000000" w:themeColor="text1"/>
                <w:kern w:val="0"/>
                <w:szCs w:val="21"/>
                <w:lang w:bidi="ar"/>
              </w:rPr>
              <w:t>）</w:t>
            </w:r>
          </w:p>
          <w:p w14:paraId="1421D0CA"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投标人不得存在以下任何一种情形，否则将</w:t>
            </w:r>
            <w:proofErr w:type="gramStart"/>
            <w:r w:rsidRPr="00AA2F00">
              <w:rPr>
                <w:rFonts w:ascii="黑体" w:eastAsia="黑体" w:hAnsi="黑体" w:cs="黑体" w:hint="eastAsia"/>
                <w:color w:val="000000" w:themeColor="text1"/>
                <w:kern w:val="0"/>
                <w:szCs w:val="21"/>
                <w:lang w:bidi="ar"/>
              </w:rPr>
              <w:t>按废标处理</w:t>
            </w:r>
            <w:proofErr w:type="gramEnd"/>
            <w:r w:rsidRPr="00AA2F00">
              <w:rPr>
                <w:rFonts w:ascii="黑体" w:eastAsia="黑体" w:hAnsi="黑体" w:cs="黑体" w:hint="eastAsia"/>
                <w:color w:val="000000" w:themeColor="text1"/>
                <w:kern w:val="0"/>
                <w:szCs w:val="21"/>
                <w:lang w:bidi="ar"/>
              </w:rPr>
              <w:t>：</w:t>
            </w:r>
          </w:p>
          <w:p w14:paraId="7053A40E"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①被依法行政处罚且尚在有效期内，或被立案调查且尚未结案的；</w:t>
            </w:r>
          </w:p>
          <w:p w14:paraId="53C9A2A6"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②被“信用中国网(www.creditchina.gov.cn)”列入严重失信主体名单、安全生产严重失信主体名单（法人）、经营（活动）异常名录、重大税收违法失信主体名单 、政府采购严重违法失信行为记录名单；</w:t>
            </w:r>
          </w:p>
          <w:p w14:paraId="797193FE"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③被“中国执行信息公开网（http://zxgk.court.gov.cn/)”列入失信被执行人名单；</w:t>
            </w:r>
          </w:p>
          <w:p w14:paraId="15476160"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④被“军队采购网（https://www.plap.mil.cn/）”列入军队采购失信名单、军队采购暂停名单、军队采购预警名单。</w:t>
            </w:r>
          </w:p>
          <w:p w14:paraId="6E6F5B24" w14:textId="77777777" w:rsidR="001C078E" w:rsidRPr="00AA2F00" w:rsidRDefault="001C078E" w:rsidP="007B602E">
            <w:pPr>
              <w:widowControl/>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t>具体评分规则：</w:t>
            </w:r>
          </w:p>
          <w:p w14:paraId="410867EB" w14:textId="77777777" w:rsidR="001C078E" w:rsidRPr="00AA2F00" w:rsidRDefault="001C078E" w:rsidP="007B602E">
            <w:pPr>
              <w:widowControl/>
              <w:numPr>
                <w:ilvl w:val="0"/>
                <w:numId w:val="2"/>
              </w:numPr>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信誉承诺与信用查询</w:t>
            </w:r>
          </w:p>
          <w:p w14:paraId="7A87752A"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资料要求：</w:t>
            </w:r>
          </w:p>
          <w:p w14:paraId="39A6C172" w14:textId="77777777" w:rsidR="001C078E" w:rsidRPr="00AA2F00" w:rsidRDefault="001C078E" w:rsidP="007B602E">
            <w:pPr>
              <w:widowControl/>
              <w:numPr>
                <w:ilvl w:val="0"/>
                <w:numId w:val="3"/>
              </w:numPr>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提供《信誉良好承诺函》正本（承诺无上述资格要求中的不良记录），加盖单位公章；</w:t>
            </w:r>
          </w:p>
          <w:p w14:paraId="4D580F8D" w14:textId="77777777" w:rsidR="001C078E" w:rsidRPr="00AA2F00" w:rsidRDefault="001C078E" w:rsidP="007B602E">
            <w:pPr>
              <w:widowControl/>
              <w:numPr>
                <w:ilvl w:val="0"/>
                <w:numId w:val="3"/>
              </w:numPr>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提供开标前15日内的网站查询截图并加盖单位公章（若网站更新延迟，可补充公证材料）：</w:t>
            </w:r>
          </w:p>
          <w:p w14:paraId="46596598"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①“信用中国”网站查询截图（须包含失信被执行人、重大税收违法失信案件两个类目）；</w:t>
            </w:r>
          </w:p>
          <w:p w14:paraId="6E9B5C18"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lastRenderedPageBreak/>
              <w:t>②“中国执行信息公开网”严重违法失信行为记录名单查询截图；</w:t>
            </w:r>
          </w:p>
          <w:p w14:paraId="592909CA"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③“军队采购网”采购失信名单、军队采购暂停名单、军队采购预警名单查询截图。</w:t>
            </w:r>
          </w:p>
          <w:p w14:paraId="16697B01"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评分标准：</w:t>
            </w:r>
          </w:p>
          <w:p w14:paraId="67A08910" w14:textId="77777777" w:rsidR="001C078E" w:rsidRPr="00AA2F00" w:rsidRDefault="001C078E" w:rsidP="007B602E">
            <w:pPr>
              <w:widowControl/>
              <w:numPr>
                <w:ilvl w:val="0"/>
                <w:numId w:val="4"/>
              </w:numPr>
              <w:textAlignment w:val="center"/>
              <w:rPr>
                <w:rFonts w:ascii="黑体" w:eastAsia="黑体" w:hAnsi="黑体" w:cs="黑体"/>
                <w:color w:val="000000" w:themeColor="text1"/>
                <w:kern w:val="0"/>
                <w:szCs w:val="21"/>
                <w:lang w:bidi="ar"/>
              </w:rPr>
            </w:pPr>
            <w:r w:rsidRPr="00AA2F00">
              <w:rPr>
                <w:rFonts w:ascii="黑体" w:eastAsia="黑体" w:hAnsi="黑体" w:cs="黑体"/>
                <w:color w:val="000000" w:themeColor="text1"/>
                <w:kern w:val="0"/>
                <w:szCs w:val="21"/>
                <w:lang w:bidi="ar"/>
              </w:rPr>
              <w:t>提供材料齐全，且经评标委员会查询核实无上述不良记录的，得5分；</w:t>
            </w:r>
          </w:p>
          <w:p w14:paraId="14B71164" w14:textId="77777777" w:rsidR="001C078E" w:rsidRPr="00AA2F00" w:rsidRDefault="001C078E" w:rsidP="007B602E">
            <w:pPr>
              <w:widowControl/>
              <w:numPr>
                <w:ilvl w:val="0"/>
                <w:numId w:val="4"/>
              </w:numPr>
              <w:textAlignment w:val="center"/>
              <w:rPr>
                <w:rFonts w:ascii="黑体" w:eastAsia="黑体" w:hAnsi="黑体" w:cs="黑体"/>
                <w:color w:val="000000" w:themeColor="text1"/>
                <w:kern w:val="0"/>
                <w:szCs w:val="21"/>
                <w:lang w:bidi="ar"/>
              </w:rPr>
            </w:pPr>
            <w:r w:rsidRPr="00AA2F00">
              <w:rPr>
                <w:rFonts w:ascii="黑体" w:eastAsia="黑体" w:hAnsi="黑体" w:cs="黑体"/>
                <w:color w:val="000000" w:themeColor="text1"/>
                <w:kern w:val="0"/>
                <w:szCs w:val="21"/>
                <w:lang w:bidi="ar"/>
              </w:rPr>
              <w:t>提供材料不全，或未提供的，得0分；</w:t>
            </w:r>
          </w:p>
          <w:p w14:paraId="4E22F65B" w14:textId="77777777" w:rsidR="001C078E" w:rsidRPr="00AA2F00" w:rsidRDefault="001C078E" w:rsidP="007B602E">
            <w:pPr>
              <w:widowControl/>
              <w:textAlignment w:val="center"/>
              <w:rPr>
                <w:rFonts w:ascii="黑体" w:eastAsia="黑体" w:hAnsi="黑体" w:cs="黑体"/>
                <w:color w:val="000000" w:themeColor="text1"/>
                <w:szCs w:val="21"/>
              </w:rPr>
            </w:pPr>
            <w:r w:rsidRPr="00AA2F00">
              <w:rPr>
                <w:rFonts w:ascii="黑体" w:eastAsia="黑体" w:hAnsi="黑体" w:cs="黑体"/>
                <w:color w:val="000000" w:themeColor="text1"/>
                <w:kern w:val="0"/>
                <w:szCs w:val="21"/>
                <w:lang w:bidi="ar"/>
              </w:rPr>
              <w:t>3. 若经评标委员会核查，发现投标人存在上述资格要求中任</w:t>
            </w:r>
            <w:proofErr w:type="gramStart"/>
            <w:r w:rsidRPr="00AA2F00">
              <w:rPr>
                <w:rFonts w:ascii="黑体" w:eastAsia="黑体" w:hAnsi="黑体" w:cs="黑体"/>
                <w:color w:val="000000" w:themeColor="text1"/>
                <w:kern w:val="0"/>
                <w:szCs w:val="21"/>
                <w:lang w:bidi="ar"/>
              </w:rPr>
              <w:t>一</w:t>
            </w:r>
            <w:proofErr w:type="gramEnd"/>
            <w:r w:rsidRPr="00AA2F00">
              <w:rPr>
                <w:rFonts w:ascii="黑体" w:eastAsia="黑体" w:hAnsi="黑体" w:cs="黑体"/>
                <w:color w:val="000000" w:themeColor="text1"/>
                <w:kern w:val="0"/>
                <w:szCs w:val="21"/>
                <w:lang w:bidi="ar"/>
              </w:rPr>
              <w:t>不良记录的，不仅得0分，且</w:t>
            </w:r>
            <w:proofErr w:type="gramStart"/>
            <w:r w:rsidRPr="00AA2F00">
              <w:rPr>
                <w:rFonts w:ascii="黑体" w:eastAsia="黑体" w:hAnsi="黑体" w:cs="黑体"/>
                <w:color w:val="000000" w:themeColor="text1"/>
                <w:kern w:val="0"/>
                <w:szCs w:val="21"/>
                <w:lang w:bidi="ar"/>
              </w:rPr>
              <w:t>按废标处理</w:t>
            </w:r>
            <w:proofErr w:type="gramEnd"/>
            <w:r w:rsidRPr="00AA2F00">
              <w:rPr>
                <w:rFonts w:ascii="黑体" w:eastAsia="黑体" w:hAnsi="黑体" w:cs="黑体"/>
                <w:color w:val="000000" w:themeColor="text1"/>
                <w:kern w:val="0"/>
                <w:szCs w:val="21"/>
                <w:lang w:bidi="ar"/>
              </w:rPr>
              <w:t>。</w:t>
            </w:r>
          </w:p>
        </w:tc>
        <w:tc>
          <w:tcPr>
            <w:tcW w:w="851" w:type="dxa"/>
            <w:vAlign w:val="center"/>
          </w:tcPr>
          <w:p w14:paraId="2E51D069" w14:textId="77777777" w:rsidR="001C078E" w:rsidRPr="00AA2F00" w:rsidRDefault="001C078E" w:rsidP="007B602E">
            <w:pPr>
              <w:widowControl/>
              <w:jc w:val="center"/>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lastRenderedPageBreak/>
              <w:t>5</w:t>
            </w:r>
          </w:p>
        </w:tc>
      </w:tr>
      <w:tr w:rsidR="00AA2F00" w:rsidRPr="00AA2F00" w14:paraId="0811AC88" w14:textId="77777777" w:rsidTr="00615973">
        <w:trPr>
          <w:trHeight w:val="90"/>
          <w:jc w:val="center"/>
        </w:trPr>
        <w:tc>
          <w:tcPr>
            <w:tcW w:w="1098" w:type="dxa"/>
            <w:vMerge/>
            <w:vAlign w:val="center"/>
          </w:tcPr>
          <w:p w14:paraId="23CD50C5" w14:textId="77777777" w:rsidR="001C078E" w:rsidRPr="00AA2F00" w:rsidRDefault="001C078E" w:rsidP="007B602E">
            <w:pPr>
              <w:jc w:val="center"/>
              <w:rPr>
                <w:rFonts w:ascii="黑体" w:eastAsia="黑体" w:hAnsi="黑体" w:cs="黑体"/>
                <w:color w:val="000000" w:themeColor="text1"/>
                <w:szCs w:val="21"/>
              </w:rPr>
            </w:pPr>
          </w:p>
        </w:tc>
        <w:tc>
          <w:tcPr>
            <w:tcW w:w="1134" w:type="dxa"/>
            <w:shd w:val="clear" w:color="auto" w:fill="auto"/>
            <w:vAlign w:val="center"/>
          </w:tcPr>
          <w:p w14:paraId="16A055B5" w14:textId="77777777" w:rsidR="001C078E" w:rsidRPr="00AA2F00" w:rsidRDefault="001C078E" w:rsidP="007B602E">
            <w:pPr>
              <w:widowControl/>
              <w:jc w:val="center"/>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kern w:val="0"/>
                <w:szCs w:val="21"/>
                <w:lang w:bidi="ar"/>
              </w:rPr>
              <w:t>企业资质</w:t>
            </w:r>
          </w:p>
        </w:tc>
        <w:tc>
          <w:tcPr>
            <w:tcW w:w="5432" w:type="dxa"/>
            <w:shd w:val="clear" w:color="auto" w:fill="auto"/>
            <w:vAlign w:val="center"/>
          </w:tcPr>
          <w:p w14:paraId="2004C6D0" w14:textId="77777777" w:rsidR="001C078E" w:rsidRPr="00AA2F00" w:rsidRDefault="001C078E" w:rsidP="007B602E">
            <w:pPr>
              <w:widowControl/>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t>本次招标要求投标人是在中华人民共和国境内依法注册或开办的独立法人或其他组织，具体要求如下：</w:t>
            </w:r>
          </w:p>
          <w:p w14:paraId="724BED08" w14:textId="77777777" w:rsidR="001C078E" w:rsidRPr="00AA2F00" w:rsidRDefault="001C078E" w:rsidP="007B602E">
            <w:pPr>
              <w:widowControl/>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t>具体评分规则：</w:t>
            </w:r>
          </w:p>
          <w:p w14:paraId="65D13315" w14:textId="77777777" w:rsidR="001C078E" w:rsidRPr="00AA2F00" w:rsidRDefault="001C078E" w:rsidP="007B602E">
            <w:pPr>
              <w:widowControl/>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t>1.经营稳定性（2分）</w:t>
            </w:r>
          </w:p>
          <w:p w14:paraId="25A18B1E" w14:textId="77777777" w:rsidR="001C078E" w:rsidRPr="00AA2F00" w:rsidRDefault="001C078E" w:rsidP="007B602E">
            <w:pPr>
              <w:widowControl/>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t>提供近三年（2023年—2025年）经审计的财务报表或财务报告中的利润表复印件，并加盖公章。</w:t>
            </w:r>
          </w:p>
          <w:p w14:paraId="4162B33F" w14:textId="77777777" w:rsidR="001C078E" w:rsidRPr="00AA2F00" w:rsidRDefault="001C078E" w:rsidP="007B602E">
            <w:pPr>
              <w:widowControl/>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t>①近三年均盈利的，得2分；</w:t>
            </w:r>
          </w:p>
          <w:p w14:paraId="02835E51" w14:textId="77777777" w:rsidR="001C078E" w:rsidRPr="00AA2F00" w:rsidRDefault="001C078E" w:rsidP="007B602E">
            <w:pPr>
              <w:widowControl/>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t>②近两年盈利的，得1分；</w:t>
            </w:r>
          </w:p>
          <w:p w14:paraId="04C60885" w14:textId="77777777" w:rsidR="001C078E" w:rsidRPr="00AA2F00" w:rsidRDefault="001C078E" w:rsidP="007B602E">
            <w:pPr>
              <w:widowControl/>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t>③其他情况或未提供的，得0分。（注：</w:t>
            </w:r>
            <w:proofErr w:type="gramStart"/>
            <w:r w:rsidRPr="00AA2F00">
              <w:rPr>
                <w:rFonts w:ascii="黑体" w:eastAsia="黑体" w:hAnsi="黑体" w:cs="黑体" w:hint="eastAsia"/>
                <w:color w:val="000000" w:themeColor="text1"/>
                <w:szCs w:val="21"/>
              </w:rPr>
              <w:t>此处需您根据</w:t>
            </w:r>
            <w:proofErr w:type="gramEnd"/>
            <w:r w:rsidRPr="00AA2F00">
              <w:rPr>
                <w:rFonts w:ascii="黑体" w:eastAsia="黑体" w:hAnsi="黑体" w:cs="黑体" w:hint="eastAsia"/>
                <w:color w:val="000000" w:themeColor="text1"/>
                <w:szCs w:val="21"/>
              </w:rPr>
              <w:t>招标实际设定分值及梯度）</w:t>
            </w:r>
          </w:p>
          <w:p w14:paraId="3C41878C" w14:textId="77777777" w:rsidR="001C078E" w:rsidRPr="00AA2F00" w:rsidRDefault="001C078E" w:rsidP="007B602E">
            <w:pPr>
              <w:widowControl/>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t>2.履约保障（1分）</w:t>
            </w:r>
          </w:p>
          <w:p w14:paraId="38F9DD4C" w14:textId="77777777" w:rsidR="001C078E" w:rsidRPr="00AA2F00" w:rsidRDefault="001C078E" w:rsidP="007B602E">
            <w:pPr>
              <w:widowControl/>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t>提供最近一年内不少于6个月缴纳社会保障金的证明材料复印件，并加盖公章。</w:t>
            </w:r>
          </w:p>
          <w:p w14:paraId="64AB7DD4" w14:textId="77777777" w:rsidR="001C078E" w:rsidRPr="00AA2F00" w:rsidRDefault="001C078E" w:rsidP="007B602E">
            <w:pPr>
              <w:widowControl/>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t>①提供且符合要求的，得1分；</w:t>
            </w:r>
          </w:p>
          <w:p w14:paraId="22072A53"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szCs w:val="21"/>
              </w:rPr>
              <w:t>②未提供或提供不全的，得0分。</w:t>
            </w:r>
          </w:p>
        </w:tc>
        <w:tc>
          <w:tcPr>
            <w:tcW w:w="851" w:type="dxa"/>
            <w:shd w:val="clear" w:color="auto" w:fill="auto"/>
            <w:vAlign w:val="center"/>
          </w:tcPr>
          <w:p w14:paraId="07EF72BF" w14:textId="77777777" w:rsidR="001C078E" w:rsidRPr="00AA2F00" w:rsidRDefault="001C078E" w:rsidP="007B602E">
            <w:pPr>
              <w:widowControl/>
              <w:jc w:val="center"/>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t>3</w:t>
            </w:r>
          </w:p>
        </w:tc>
      </w:tr>
      <w:tr w:rsidR="00AA2F00" w:rsidRPr="00AA2F00" w14:paraId="72D8FD8C" w14:textId="77777777" w:rsidTr="00615973">
        <w:trPr>
          <w:trHeight w:val="90"/>
          <w:jc w:val="center"/>
        </w:trPr>
        <w:tc>
          <w:tcPr>
            <w:tcW w:w="1098" w:type="dxa"/>
            <w:vMerge/>
            <w:vAlign w:val="center"/>
          </w:tcPr>
          <w:p w14:paraId="29149827" w14:textId="77777777" w:rsidR="001C078E" w:rsidRPr="00AA2F00" w:rsidRDefault="001C078E" w:rsidP="007B602E">
            <w:pPr>
              <w:jc w:val="center"/>
              <w:rPr>
                <w:rFonts w:ascii="黑体" w:eastAsia="黑体" w:hAnsi="黑体" w:cs="黑体"/>
                <w:color w:val="000000" w:themeColor="text1"/>
                <w:szCs w:val="21"/>
              </w:rPr>
            </w:pPr>
          </w:p>
        </w:tc>
        <w:tc>
          <w:tcPr>
            <w:tcW w:w="1134" w:type="dxa"/>
            <w:vAlign w:val="center"/>
          </w:tcPr>
          <w:p w14:paraId="161DD33B" w14:textId="77777777" w:rsidR="001C078E" w:rsidRPr="00AA2F00" w:rsidRDefault="001C078E" w:rsidP="007B602E">
            <w:pPr>
              <w:widowControl/>
              <w:jc w:val="center"/>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kern w:val="0"/>
                <w:szCs w:val="21"/>
                <w:lang w:bidi="ar"/>
              </w:rPr>
              <w:t>银行合同案例</w:t>
            </w:r>
          </w:p>
        </w:tc>
        <w:tc>
          <w:tcPr>
            <w:tcW w:w="5432" w:type="dxa"/>
            <w:vAlign w:val="center"/>
          </w:tcPr>
          <w:p w14:paraId="113D47B7"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根据投标人202</w:t>
            </w:r>
            <w:r w:rsidRPr="00AA2F00">
              <w:rPr>
                <w:rFonts w:ascii="黑体" w:eastAsia="黑体" w:hAnsi="黑体" w:cs="黑体"/>
                <w:color w:val="000000" w:themeColor="text1"/>
                <w:kern w:val="0"/>
                <w:szCs w:val="21"/>
                <w:lang w:bidi="ar"/>
              </w:rPr>
              <w:t>3</w:t>
            </w:r>
            <w:r w:rsidRPr="00AA2F00">
              <w:rPr>
                <w:rFonts w:ascii="黑体" w:eastAsia="黑体" w:hAnsi="黑体" w:cs="黑体" w:hint="eastAsia"/>
                <w:color w:val="000000" w:themeColor="text1"/>
                <w:kern w:val="0"/>
                <w:szCs w:val="21"/>
                <w:lang w:bidi="ar"/>
              </w:rPr>
              <w:t>年1月1日以来的客群策略运营案例进行评分：</w:t>
            </w:r>
          </w:p>
          <w:p w14:paraId="76F503AE"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1.大型国有商业银行或全国性股份制银行总行、农村信用社省级联社、城市商业银行总行、农村商业银行总行（不含村镇银行）客群策略运营案例，每份合格客群策略运营案例得</w:t>
            </w:r>
            <w:r w:rsidRPr="00AA2F00">
              <w:rPr>
                <w:rFonts w:ascii="黑体" w:eastAsia="黑体" w:hAnsi="黑体" w:cs="黑体"/>
                <w:color w:val="000000" w:themeColor="text1"/>
                <w:kern w:val="0"/>
                <w:szCs w:val="21"/>
                <w:lang w:bidi="ar"/>
              </w:rPr>
              <w:t>2</w:t>
            </w:r>
            <w:r w:rsidRPr="00AA2F00">
              <w:rPr>
                <w:rFonts w:ascii="黑体" w:eastAsia="黑体" w:hAnsi="黑体" w:cs="黑体" w:hint="eastAsia"/>
                <w:color w:val="000000" w:themeColor="text1"/>
                <w:kern w:val="0"/>
                <w:szCs w:val="21"/>
                <w:lang w:bidi="ar"/>
              </w:rPr>
              <w:t>分；</w:t>
            </w:r>
          </w:p>
          <w:p w14:paraId="309B2000"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2.大型国有商业银行或全国性股份制银行省级分行、农村信用社地市级办事处（部分地区称市级联社）客群策略运营案例得</w:t>
            </w:r>
            <w:r w:rsidRPr="00AA2F00">
              <w:rPr>
                <w:rFonts w:ascii="黑体" w:eastAsia="黑体" w:hAnsi="黑体" w:cs="黑体"/>
                <w:color w:val="000000" w:themeColor="text1"/>
                <w:kern w:val="0"/>
                <w:szCs w:val="21"/>
                <w:lang w:bidi="ar"/>
              </w:rPr>
              <w:t>1</w:t>
            </w:r>
            <w:r w:rsidRPr="00AA2F00">
              <w:rPr>
                <w:rFonts w:ascii="黑体" w:eastAsia="黑体" w:hAnsi="黑体" w:cs="黑体" w:hint="eastAsia"/>
                <w:color w:val="000000" w:themeColor="text1"/>
                <w:kern w:val="0"/>
                <w:szCs w:val="21"/>
                <w:lang w:bidi="ar"/>
              </w:rPr>
              <w:t>分。</w:t>
            </w:r>
          </w:p>
          <w:p w14:paraId="4A276828"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3.大型国有商业银行或全国性股份制银行市级分行、县域农信联社/农商银行客群策略运营案例得0.5分。</w:t>
            </w:r>
          </w:p>
          <w:p w14:paraId="64D39D4C"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4.投标人提供的上述参与评分的业绩中，每有一个采购方验收或者考核评价为优秀（或最高等级）的，得</w:t>
            </w:r>
            <w:r w:rsidRPr="00AA2F00">
              <w:rPr>
                <w:rFonts w:ascii="黑体" w:eastAsia="黑体" w:hAnsi="黑体" w:cs="黑体"/>
                <w:color w:val="000000" w:themeColor="text1"/>
                <w:kern w:val="0"/>
                <w:szCs w:val="21"/>
                <w:lang w:bidi="ar"/>
              </w:rPr>
              <w:t>1</w:t>
            </w:r>
            <w:r w:rsidRPr="00AA2F00">
              <w:rPr>
                <w:rFonts w:ascii="黑体" w:eastAsia="黑体" w:hAnsi="黑体" w:cs="黑体" w:hint="eastAsia"/>
                <w:color w:val="000000" w:themeColor="text1"/>
                <w:kern w:val="0"/>
                <w:szCs w:val="21"/>
                <w:lang w:bidi="ar"/>
              </w:rPr>
              <w:t>分。提供采购</w:t>
            </w:r>
            <w:proofErr w:type="gramStart"/>
            <w:r w:rsidRPr="00AA2F00">
              <w:rPr>
                <w:rFonts w:ascii="黑体" w:eastAsia="黑体" w:hAnsi="黑体" w:cs="黑体" w:hint="eastAsia"/>
                <w:color w:val="000000" w:themeColor="text1"/>
                <w:kern w:val="0"/>
                <w:szCs w:val="21"/>
                <w:lang w:bidi="ar"/>
              </w:rPr>
              <w:t>方考核</w:t>
            </w:r>
            <w:proofErr w:type="gramEnd"/>
            <w:r w:rsidRPr="00AA2F00">
              <w:rPr>
                <w:rFonts w:ascii="黑体" w:eastAsia="黑体" w:hAnsi="黑体" w:cs="黑体" w:hint="eastAsia"/>
                <w:color w:val="000000" w:themeColor="text1"/>
                <w:kern w:val="0"/>
                <w:szCs w:val="21"/>
                <w:lang w:bidi="ar"/>
              </w:rPr>
              <w:t>评价证明材料，需加盖采购方公章或者签字，否则不计分。</w:t>
            </w:r>
          </w:p>
          <w:p w14:paraId="2546537D"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注：</w:t>
            </w:r>
          </w:p>
          <w:p w14:paraId="15FDA4F3"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①大型国有商业银行包括中国工商银行、中国农业银行、中国银行、 中国建设银行、中国邮政储蓄银行、交通银行；全国性股份制银行包括招商银行、浦发银行、中信银</w:t>
            </w:r>
            <w:r w:rsidRPr="00AA2F00">
              <w:rPr>
                <w:rFonts w:ascii="黑体" w:eastAsia="黑体" w:hAnsi="黑体" w:cs="黑体" w:hint="eastAsia"/>
                <w:color w:val="000000" w:themeColor="text1"/>
                <w:kern w:val="0"/>
                <w:szCs w:val="21"/>
                <w:lang w:bidi="ar"/>
              </w:rPr>
              <w:lastRenderedPageBreak/>
              <w:t>行、中国光大银行、华夏银行、中国民生银行、广发银行、兴业银行、平安银行、</w:t>
            </w:r>
            <w:proofErr w:type="gramStart"/>
            <w:r w:rsidRPr="00AA2F00">
              <w:rPr>
                <w:rFonts w:ascii="黑体" w:eastAsia="黑体" w:hAnsi="黑体" w:cs="黑体" w:hint="eastAsia"/>
                <w:color w:val="000000" w:themeColor="text1"/>
                <w:kern w:val="0"/>
                <w:szCs w:val="21"/>
                <w:lang w:bidi="ar"/>
              </w:rPr>
              <w:t>浙商银行</w:t>
            </w:r>
            <w:proofErr w:type="gramEnd"/>
            <w:r w:rsidRPr="00AA2F00">
              <w:rPr>
                <w:rFonts w:ascii="黑体" w:eastAsia="黑体" w:hAnsi="黑体" w:cs="黑体" w:hint="eastAsia"/>
                <w:color w:val="000000" w:themeColor="text1"/>
                <w:kern w:val="0"/>
                <w:szCs w:val="21"/>
                <w:lang w:bidi="ar"/>
              </w:rPr>
              <w:t>、恒丰银行、渤海银行；</w:t>
            </w:r>
          </w:p>
          <w:p w14:paraId="3EADBD25"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②客群策略运营案例是指客户资产提升类项目；</w:t>
            </w:r>
          </w:p>
          <w:p w14:paraId="2A3DF721"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③同一家机构的同一项目的不同年度的客群策略运营案例不重复计分；</w:t>
            </w:r>
          </w:p>
          <w:p w14:paraId="263E79CB"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④与同一签约主体签订的同一项目不同年度续签的合同按1份计算；</w:t>
            </w:r>
          </w:p>
          <w:p w14:paraId="45D31B31"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⑤与同一省内同一单位或组织不同分支机构签订的合同按1份计算；</w:t>
            </w:r>
          </w:p>
          <w:p w14:paraId="4EC6F45A"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⑥投标人在投标文件中须提供案例表对应的完整的合同复印件，合同中不能体现涉及的评标内容的，还须另行提供合同签订单位（采购）证明并加盖采购公章的其他证明材料；</w:t>
            </w:r>
          </w:p>
          <w:p w14:paraId="4198FA76" w14:textId="77777777" w:rsidR="001C078E" w:rsidRPr="00AA2F00" w:rsidRDefault="001C078E" w:rsidP="007B602E">
            <w:pPr>
              <w:widowControl/>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kern w:val="0"/>
                <w:szCs w:val="21"/>
                <w:lang w:bidi="ar"/>
              </w:rPr>
              <w:t>⑦每份客群策略运营案例，供应商须至少提供一份合同对应的发票复印件及税务局发票查验结果截图，未提供的，不计分。</w:t>
            </w:r>
          </w:p>
        </w:tc>
        <w:tc>
          <w:tcPr>
            <w:tcW w:w="851" w:type="dxa"/>
            <w:vAlign w:val="center"/>
          </w:tcPr>
          <w:p w14:paraId="24CD4B93" w14:textId="77777777" w:rsidR="001C078E" w:rsidRPr="00AA2F00" w:rsidRDefault="001C078E" w:rsidP="007B602E">
            <w:pPr>
              <w:widowControl/>
              <w:jc w:val="center"/>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lastRenderedPageBreak/>
              <w:t>10</w:t>
            </w:r>
          </w:p>
        </w:tc>
      </w:tr>
      <w:tr w:rsidR="00AA2F00" w:rsidRPr="00AA2F00" w14:paraId="3A9B4A39" w14:textId="77777777" w:rsidTr="00615973">
        <w:trPr>
          <w:trHeight w:val="90"/>
          <w:jc w:val="center"/>
        </w:trPr>
        <w:tc>
          <w:tcPr>
            <w:tcW w:w="1098" w:type="dxa"/>
            <w:vMerge w:val="restart"/>
            <w:vAlign w:val="center"/>
          </w:tcPr>
          <w:p w14:paraId="0983D814" w14:textId="77777777" w:rsidR="001C078E" w:rsidRPr="00AA2F00" w:rsidRDefault="001C078E" w:rsidP="007B602E">
            <w:pPr>
              <w:jc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lastRenderedPageBreak/>
              <w:t>运营方案（32分）</w:t>
            </w:r>
          </w:p>
        </w:tc>
        <w:tc>
          <w:tcPr>
            <w:tcW w:w="1134" w:type="dxa"/>
            <w:vAlign w:val="center"/>
          </w:tcPr>
          <w:p w14:paraId="22052041" w14:textId="77777777" w:rsidR="001C078E" w:rsidRPr="00AA2F00" w:rsidRDefault="001C078E" w:rsidP="007B602E">
            <w:pPr>
              <w:widowControl/>
              <w:jc w:val="center"/>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kern w:val="0"/>
                <w:szCs w:val="21"/>
                <w:lang w:bidi="ar"/>
              </w:rPr>
              <w:t>运营服务方案</w:t>
            </w:r>
          </w:p>
        </w:tc>
        <w:tc>
          <w:tcPr>
            <w:tcW w:w="5432" w:type="dxa"/>
            <w:vAlign w:val="center"/>
          </w:tcPr>
          <w:p w14:paraId="39B31ECD"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投标人应阐述针对长尾、养老、收单、线上消费贷、代发等五大客群，利用数据模型及数字化运营平台进行数字化经营体系运营的方案，详细介绍关于这5类客群数字化经营方案，要求呈现出全闭环标准化服务，</w:t>
            </w:r>
            <w:proofErr w:type="gramStart"/>
            <w:r w:rsidRPr="00AA2F00">
              <w:rPr>
                <w:rFonts w:ascii="黑体" w:eastAsia="黑体" w:hAnsi="黑体" w:cs="黑体" w:hint="eastAsia"/>
                <w:color w:val="000000" w:themeColor="text1"/>
                <w:kern w:val="0"/>
                <w:szCs w:val="21"/>
                <w:lang w:bidi="ar"/>
              </w:rPr>
              <w:t>覆盖获客</w:t>
            </w:r>
            <w:proofErr w:type="gramEnd"/>
            <w:r w:rsidRPr="00AA2F00">
              <w:rPr>
                <w:rFonts w:ascii="黑体" w:eastAsia="黑体" w:hAnsi="黑体" w:cs="黑体" w:hint="eastAsia"/>
                <w:color w:val="000000" w:themeColor="text1"/>
                <w:kern w:val="0"/>
                <w:szCs w:val="21"/>
                <w:lang w:bidi="ar"/>
              </w:rPr>
              <w:t>-洞察-策略-内容-</w:t>
            </w:r>
            <w:proofErr w:type="gramStart"/>
            <w:r w:rsidRPr="00AA2F00">
              <w:rPr>
                <w:rFonts w:ascii="黑体" w:eastAsia="黑体" w:hAnsi="黑体" w:cs="黑体" w:hint="eastAsia"/>
                <w:color w:val="000000" w:themeColor="text1"/>
                <w:kern w:val="0"/>
                <w:szCs w:val="21"/>
                <w:lang w:bidi="ar"/>
              </w:rPr>
              <w:t>触达-迭代全</w:t>
            </w:r>
            <w:proofErr w:type="gramEnd"/>
            <w:r w:rsidRPr="00AA2F00">
              <w:rPr>
                <w:rFonts w:ascii="黑体" w:eastAsia="黑体" w:hAnsi="黑体" w:cs="黑体" w:hint="eastAsia"/>
                <w:color w:val="000000" w:themeColor="text1"/>
                <w:kern w:val="0"/>
                <w:szCs w:val="21"/>
                <w:lang w:bidi="ar"/>
              </w:rPr>
              <w:t>流程等最终交付物形式，客</w:t>
            </w:r>
            <w:proofErr w:type="gramStart"/>
            <w:r w:rsidRPr="00AA2F00">
              <w:rPr>
                <w:rFonts w:ascii="黑体" w:eastAsia="黑体" w:hAnsi="黑体" w:cs="黑体" w:hint="eastAsia"/>
                <w:color w:val="000000" w:themeColor="text1"/>
                <w:kern w:val="0"/>
                <w:szCs w:val="21"/>
                <w:lang w:bidi="ar"/>
              </w:rPr>
              <w:t>群经营</w:t>
            </w:r>
            <w:proofErr w:type="gramEnd"/>
            <w:r w:rsidRPr="00AA2F00">
              <w:rPr>
                <w:rFonts w:ascii="黑体" w:eastAsia="黑体" w:hAnsi="黑体" w:cs="黑体" w:hint="eastAsia"/>
                <w:color w:val="000000" w:themeColor="text1"/>
                <w:kern w:val="0"/>
                <w:szCs w:val="21"/>
                <w:lang w:bidi="ar"/>
              </w:rPr>
              <w:t>总有效SOP数量大于35个，并体现方案的先进性及可落地性；方案中</w:t>
            </w:r>
            <w:proofErr w:type="gramStart"/>
            <w:r w:rsidRPr="00AA2F00">
              <w:rPr>
                <w:rFonts w:ascii="黑体" w:eastAsia="黑体" w:hAnsi="黑体" w:cs="黑体" w:hint="eastAsia"/>
                <w:color w:val="000000" w:themeColor="text1"/>
                <w:kern w:val="0"/>
                <w:szCs w:val="21"/>
                <w:lang w:bidi="ar"/>
              </w:rPr>
              <w:t>明确客</w:t>
            </w:r>
            <w:proofErr w:type="gramEnd"/>
            <w:r w:rsidRPr="00AA2F00">
              <w:rPr>
                <w:rFonts w:ascii="黑体" w:eastAsia="黑体" w:hAnsi="黑体" w:cs="黑体" w:hint="eastAsia"/>
                <w:color w:val="000000" w:themeColor="text1"/>
                <w:kern w:val="0"/>
                <w:szCs w:val="21"/>
                <w:lang w:bidi="ar"/>
              </w:rPr>
              <w:t>群对照组、A/B 测试方案，可区分运营动作带来的真实增量，精准隔离行内原有业务、外部政策干扰，数据结果具备审计可信度；</w:t>
            </w:r>
            <w:r w:rsidRPr="00AA2F00">
              <w:rPr>
                <w:rFonts w:ascii="黑体" w:eastAsia="黑体" w:hAnsi="黑体" w:cs="黑体" w:hint="eastAsia"/>
                <w:color w:val="000000" w:themeColor="text1"/>
                <w:kern w:val="0"/>
                <w:szCs w:val="21"/>
                <w:lang w:bidi="ar"/>
              </w:rPr>
              <w:br/>
              <w:t>具体评分规则（共9分）：</w:t>
            </w:r>
          </w:p>
          <w:p w14:paraId="27B1795D"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1）全闭环标准化服务（</w:t>
            </w:r>
            <w:proofErr w:type="gramStart"/>
            <w:r w:rsidRPr="00AA2F00">
              <w:rPr>
                <w:rFonts w:ascii="黑体" w:eastAsia="黑体" w:hAnsi="黑体" w:cs="黑体" w:hint="eastAsia"/>
                <w:color w:val="000000" w:themeColor="text1"/>
                <w:kern w:val="0"/>
                <w:szCs w:val="21"/>
                <w:lang w:bidi="ar"/>
              </w:rPr>
              <w:t>获客</w:t>
            </w:r>
            <w:proofErr w:type="gramEnd"/>
            <w:r w:rsidRPr="00AA2F00">
              <w:rPr>
                <w:rFonts w:ascii="黑体" w:eastAsia="黑体" w:hAnsi="黑体" w:cs="黑体" w:hint="eastAsia"/>
                <w:color w:val="000000" w:themeColor="text1"/>
                <w:kern w:val="0"/>
                <w:szCs w:val="21"/>
                <w:lang w:bidi="ar"/>
              </w:rPr>
              <w:t>-洞察-策略-</w:t>
            </w:r>
            <w:proofErr w:type="gramStart"/>
            <w:r w:rsidRPr="00AA2F00">
              <w:rPr>
                <w:rFonts w:ascii="黑体" w:eastAsia="黑体" w:hAnsi="黑体" w:cs="黑体" w:hint="eastAsia"/>
                <w:color w:val="000000" w:themeColor="text1"/>
                <w:kern w:val="0"/>
                <w:szCs w:val="21"/>
                <w:lang w:bidi="ar"/>
              </w:rPr>
              <w:t>触达</w:t>
            </w:r>
            <w:proofErr w:type="gramEnd"/>
            <w:r w:rsidRPr="00AA2F00">
              <w:rPr>
                <w:rFonts w:ascii="黑体" w:eastAsia="黑体" w:hAnsi="黑体" w:cs="黑体" w:hint="eastAsia"/>
                <w:color w:val="000000" w:themeColor="text1"/>
                <w:kern w:val="0"/>
                <w:szCs w:val="21"/>
                <w:lang w:bidi="ar"/>
              </w:rPr>
              <w:t>-迭代）完整性（4分）；</w:t>
            </w:r>
          </w:p>
          <w:p w14:paraId="5E89A4EC"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2）A/B测试方案及策略有效性方法说明（2分）；</w:t>
            </w:r>
          </w:p>
          <w:p w14:paraId="6188DE27"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3）客群对照组设计及增量隔离方法（剔除自然增长）（1分）；</w:t>
            </w:r>
          </w:p>
          <w:p w14:paraId="5ABF7800"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4）交付</w:t>
            </w:r>
            <w:proofErr w:type="gramStart"/>
            <w:r w:rsidRPr="00AA2F00">
              <w:rPr>
                <w:rFonts w:ascii="黑体" w:eastAsia="黑体" w:hAnsi="黑体" w:cs="黑体" w:hint="eastAsia"/>
                <w:color w:val="000000" w:themeColor="text1"/>
                <w:kern w:val="0"/>
                <w:szCs w:val="21"/>
                <w:lang w:bidi="ar"/>
              </w:rPr>
              <w:t>物形式</w:t>
            </w:r>
            <w:proofErr w:type="gramEnd"/>
            <w:r w:rsidRPr="00AA2F00">
              <w:rPr>
                <w:rFonts w:ascii="黑体" w:eastAsia="黑体" w:hAnsi="黑体" w:cs="黑体" w:hint="eastAsia"/>
                <w:color w:val="000000" w:themeColor="text1"/>
                <w:kern w:val="0"/>
                <w:szCs w:val="21"/>
                <w:lang w:bidi="ar"/>
              </w:rPr>
              <w:t>及可落地性（2分）。</w:t>
            </w:r>
          </w:p>
          <w:p w14:paraId="7E6B7F2C" w14:textId="77777777" w:rsidR="001C078E" w:rsidRPr="00AA2F00" w:rsidRDefault="001C078E" w:rsidP="007B602E">
            <w:pPr>
              <w:widowControl/>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kern w:val="0"/>
                <w:szCs w:val="21"/>
                <w:lang w:bidi="ar"/>
              </w:rPr>
              <w:t>注：缺项不得分。</w:t>
            </w:r>
          </w:p>
        </w:tc>
        <w:tc>
          <w:tcPr>
            <w:tcW w:w="851" w:type="dxa"/>
            <w:vAlign w:val="center"/>
          </w:tcPr>
          <w:p w14:paraId="7CFABFC1" w14:textId="77777777" w:rsidR="001C078E" w:rsidRPr="00AA2F00" w:rsidRDefault="001C078E" w:rsidP="007B602E">
            <w:pPr>
              <w:widowControl/>
              <w:jc w:val="center"/>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t>9</w:t>
            </w:r>
          </w:p>
        </w:tc>
      </w:tr>
      <w:tr w:rsidR="00AA2F00" w:rsidRPr="00AA2F00" w14:paraId="043680C9" w14:textId="77777777" w:rsidTr="00615973">
        <w:trPr>
          <w:trHeight w:val="90"/>
          <w:jc w:val="center"/>
        </w:trPr>
        <w:tc>
          <w:tcPr>
            <w:tcW w:w="1098" w:type="dxa"/>
            <w:vMerge/>
            <w:vAlign w:val="center"/>
          </w:tcPr>
          <w:p w14:paraId="727B30F7" w14:textId="77777777" w:rsidR="001C078E" w:rsidRPr="00AA2F00" w:rsidRDefault="001C078E" w:rsidP="007B602E">
            <w:pPr>
              <w:jc w:val="center"/>
              <w:rPr>
                <w:rFonts w:ascii="黑体" w:eastAsia="黑体" w:hAnsi="黑体" w:cs="黑体"/>
                <w:color w:val="000000" w:themeColor="text1"/>
                <w:szCs w:val="21"/>
              </w:rPr>
            </w:pPr>
          </w:p>
        </w:tc>
        <w:tc>
          <w:tcPr>
            <w:tcW w:w="1134" w:type="dxa"/>
            <w:vAlign w:val="center"/>
          </w:tcPr>
          <w:p w14:paraId="7B125FC6" w14:textId="77777777" w:rsidR="001C078E" w:rsidRPr="00AA2F00" w:rsidRDefault="001C078E" w:rsidP="007B602E">
            <w:pPr>
              <w:widowControl/>
              <w:jc w:val="center"/>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t>运营体系建设</w:t>
            </w:r>
          </w:p>
        </w:tc>
        <w:tc>
          <w:tcPr>
            <w:tcW w:w="5432" w:type="dxa"/>
            <w:vAlign w:val="center"/>
          </w:tcPr>
          <w:p w14:paraId="0AF12C4A"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模块1：</w:t>
            </w:r>
            <w:proofErr w:type="gramStart"/>
            <w:r w:rsidRPr="00AA2F00">
              <w:rPr>
                <w:rFonts w:ascii="黑体" w:eastAsia="黑体" w:hAnsi="黑体" w:cs="黑体" w:hint="eastAsia"/>
                <w:color w:val="000000" w:themeColor="text1"/>
                <w:kern w:val="0"/>
                <w:szCs w:val="21"/>
                <w:lang w:bidi="ar"/>
              </w:rPr>
              <w:t>提供企微运营</w:t>
            </w:r>
            <w:proofErr w:type="gramEnd"/>
            <w:r w:rsidRPr="00AA2F00">
              <w:rPr>
                <w:rFonts w:ascii="黑体" w:eastAsia="黑体" w:hAnsi="黑体" w:cs="黑体" w:hint="eastAsia"/>
                <w:color w:val="000000" w:themeColor="text1"/>
                <w:kern w:val="0"/>
                <w:szCs w:val="21"/>
                <w:lang w:bidi="ar"/>
              </w:rPr>
              <w:t>体系建设方案，针对全局规划与落地执行要点、</w:t>
            </w:r>
            <w:proofErr w:type="gramStart"/>
            <w:r w:rsidRPr="00AA2F00">
              <w:rPr>
                <w:rFonts w:ascii="黑体" w:eastAsia="黑体" w:hAnsi="黑体" w:cs="黑体" w:hint="eastAsia"/>
                <w:color w:val="000000" w:themeColor="text1"/>
                <w:kern w:val="0"/>
                <w:szCs w:val="21"/>
                <w:lang w:bidi="ar"/>
              </w:rPr>
              <w:t>企微营销</w:t>
            </w:r>
            <w:proofErr w:type="gramEnd"/>
            <w:r w:rsidRPr="00AA2F00">
              <w:rPr>
                <w:rFonts w:ascii="黑体" w:eastAsia="黑体" w:hAnsi="黑体" w:cs="黑体" w:hint="eastAsia"/>
                <w:color w:val="000000" w:themeColor="text1"/>
                <w:kern w:val="0"/>
                <w:szCs w:val="21"/>
                <w:lang w:bidi="ar"/>
              </w:rPr>
              <w:t>相关制度、</w:t>
            </w:r>
            <w:proofErr w:type="gramStart"/>
            <w:r w:rsidRPr="00AA2F00">
              <w:rPr>
                <w:rFonts w:ascii="黑体" w:eastAsia="黑体" w:hAnsi="黑体" w:cs="黑体" w:hint="eastAsia"/>
                <w:color w:val="000000" w:themeColor="text1"/>
                <w:kern w:val="0"/>
                <w:szCs w:val="21"/>
                <w:lang w:bidi="ar"/>
              </w:rPr>
              <w:t>企微经营</w:t>
            </w:r>
            <w:proofErr w:type="gramEnd"/>
            <w:r w:rsidRPr="00AA2F00">
              <w:rPr>
                <w:rFonts w:ascii="黑体" w:eastAsia="黑体" w:hAnsi="黑体" w:cs="黑体" w:hint="eastAsia"/>
                <w:color w:val="000000" w:themeColor="text1"/>
                <w:kern w:val="0"/>
                <w:szCs w:val="21"/>
                <w:lang w:bidi="ar"/>
              </w:rPr>
              <w:t>组织架构与职责分工等进行说明。</w:t>
            </w:r>
            <w:r w:rsidRPr="00AA2F00">
              <w:rPr>
                <w:rFonts w:ascii="黑体" w:eastAsia="黑体" w:hAnsi="黑体" w:cs="黑体" w:hint="eastAsia"/>
                <w:color w:val="000000" w:themeColor="text1"/>
                <w:kern w:val="0"/>
                <w:szCs w:val="21"/>
                <w:lang w:bidi="ar"/>
              </w:rPr>
              <w:br/>
              <w:t>模块2：提供线上客</w:t>
            </w:r>
            <w:proofErr w:type="gramStart"/>
            <w:r w:rsidRPr="00AA2F00">
              <w:rPr>
                <w:rFonts w:ascii="黑体" w:eastAsia="黑体" w:hAnsi="黑体" w:cs="黑体" w:hint="eastAsia"/>
                <w:color w:val="000000" w:themeColor="text1"/>
                <w:kern w:val="0"/>
                <w:szCs w:val="21"/>
                <w:lang w:bidi="ar"/>
              </w:rPr>
              <w:t>群经营</w:t>
            </w:r>
            <w:proofErr w:type="gramEnd"/>
            <w:r w:rsidRPr="00AA2F00">
              <w:rPr>
                <w:rFonts w:ascii="黑体" w:eastAsia="黑体" w:hAnsi="黑体" w:cs="黑体" w:hint="eastAsia"/>
                <w:color w:val="000000" w:themeColor="text1"/>
                <w:kern w:val="0"/>
                <w:szCs w:val="21"/>
                <w:lang w:bidi="ar"/>
              </w:rPr>
              <w:t>规划能力，具备陪伴银行客户实现从0→1及从1→N的线上客群运营经验。</w:t>
            </w:r>
          </w:p>
          <w:p w14:paraId="613CC203"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模块3：提供</w:t>
            </w:r>
            <w:proofErr w:type="gramStart"/>
            <w:r w:rsidRPr="00AA2F00">
              <w:rPr>
                <w:rFonts w:ascii="黑体" w:eastAsia="黑体" w:hAnsi="黑体" w:cs="黑体" w:hint="eastAsia"/>
                <w:color w:val="000000" w:themeColor="text1"/>
                <w:kern w:val="0"/>
                <w:szCs w:val="21"/>
                <w:lang w:bidi="ar"/>
              </w:rPr>
              <w:t>企微直</w:t>
            </w:r>
            <w:proofErr w:type="gramEnd"/>
            <w:r w:rsidRPr="00AA2F00">
              <w:rPr>
                <w:rFonts w:ascii="黑体" w:eastAsia="黑体" w:hAnsi="黑体" w:cs="黑体" w:hint="eastAsia"/>
                <w:color w:val="000000" w:themeColor="text1"/>
                <w:kern w:val="0"/>
                <w:szCs w:val="21"/>
                <w:lang w:bidi="ar"/>
              </w:rPr>
              <w:t>营团队（中央客服）建设方案及总分协同建设方案，方案需明确直营团队建立分工模式、工作流程、人员选拔及考核建议及账号IP设计等内容。</w:t>
            </w:r>
            <w:r w:rsidRPr="00AA2F00">
              <w:rPr>
                <w:rFonts w:ascii="黑体" w:eastAsia="黑体" w:hAnsi="黑体" w:cs="黑体" w:hint="eastAsia"/>
                <w:color w:val="000000" w:themeColor="text1"/>
                <w:kern w:val="0"/>
                <w:szCs w:val="21"/>
                <w:lang w:bidi="ar"/>
              </w:rPr>
              <w:br/>
              <w:t>模块4：说明总支行协作机制及职责分工，具备辅导试点支行策略落地能力，具有总支协同模式实战验证，承诺输出《总支协同运营工作手册》、试点复盘报告、标准化复</w:t>
            </w:r>
            <w:r w:rsidRPr="00AA2F00">
              <w:rPr>
                <w:rFonts w:ascii="黑体" w:eastAsia="黑体" w:hAnsi="黑体" w:cs="黑体" w:hint="eastAsia"/>
                <w:color w:val="000000" w:themeColor="text1"/>
                <w:kern w:val="0"/>
                <w:szCs w:val="21"/>
                <w:lang w:bidi="ar"/>
              </w:rPr>
              <w:lastRenderedPageBreak/>
              <w:t>制清单等成果。</w:t>
            </w:r>
            <w:r w:rsidRPr="00AA2F00">
              <w:rPr>
                <w:rFonts w:ascii="黑体" w:eastAsia="黑体" w:hAnsi="黑体" w:cs="黑体" w:hint="eastAsia"/>
                <w:color w:val="000000" w:themeColor="text1"/>
                <w:kern w:val="0"/>
                <w:szCs w:val="21"/>
                <w:lang w:bidi="ar"/>
              </w:rPr>
              <w:br/>
              <w:t>1）4大模块全满足，成果完整8分；</w:t>
            </w:r>
          </w:p>
          <w:p w14:paraId="72EBD098"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2）3大模块全部覆盖，但试点落地细节或拟交付成果承诺略不完整6分；</w:t>
            </w:r>
          </w:p>
          <w:p w14:paraId="5BAE3973" w14:textId="77777777" w:rsidR="001C078E" w:rsidRPr="00AA2F00" w:rsidRDefault="001C078E" w:rsidP="007B602E">
            <w:pPr>
              <w:widowControl/>
              <w:ind w:left="360" w:hanging="360"/>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3</w:t>
            </w:r>
            <w:r w:rsidRPr="00AA2F00">
              <w:rPr>
                <w:rFonts w:ascii="黑体" w:eastAsia="黑体" w:hAnsi="黑体" w:cs="黑体"/>
                <w:color w:val="000000" w:themeColor="text1"/>
                <w:kern w:val="0"/>
                <w:szCs w:val="21"/>
                <w:lang w:bidi="ar"/>
              </w:rPr>
              <w:t>）</w:t>
            </w:r>
            <w:r w:rsidRPr="00AA2F00">
              <w:rPr>
                <w:rFonts w:ascii="黑体" w:eastAsia="黑体" w:hAnsi="黑体" w:cs="黑体" w:hint="eastAsia"/>
                <w:color w:val="000000" w:themeColor="text1"/>
                <w:kern w:val="0"/>
                <w:szCs w:val="21"/>
                <w:lang w:bidi="ar"/>
              </w:rPr>
              <w:t>完整覆盖其中2个核心模块，内容详实，成果清单完整4分；</w:t>
            </w:r>
          </w:p>
          <w:p w14:paraId="45DECFB6" w14:textId="77777777" w:rsidR="001C078E" w:rsidRPr="00AA2F00" w:rsidRDefault="001C078E" w:rsidP="007B602E">
            <w:pPr>
              <w:widowControl/>
              <w:ind w:left="360" w:hanging="360"/>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4</w:t>
            </w:r>
            <w:r w:rsidRPr="00AA2F00">
              <w:rPr>
                <w:rFonts w:ascii="黑体" w:eastAsia="黑体" w:hAnsi="黑体" w:cs="黑体"/>
                <w:color w:val="000000" w:themeColor="text1"/>
                <w:kern w:val="0"/>
                <w:szCs w:val="21"/>
                <w:lang w:bidi="ar"/>
              </w:rPr>
              <w:t>）</w:t>
            </w:r>
            <w:r w:rsidRPr="00AA2F00">
              <w:rPr>
                <w:rFonts w:ascii="黑体" w:eastAsia="黑体" w:hAnsi="黑体" w:cs="黑体" w:hint="eastAsia"/>
                <w:color w:val="000000" w:themeColor="text1"/>
                <w:kern w:val="0"/>
                <w:szCs w:val="21"/>
                <w:lang w:bidi="ar"/>
              </w:rPr>
              <w:t>覆盖其中2个核心模块，但部分内容深入度不足或成果不完整2分；</w:t>
            </w:r>
          </w:p>
          <w:p w14:paraId="0FD35848" w14:textId="77777777" w:rsidR="001C078E" w:rsidRPr="00AA2F00" w:rsidRDefault="001C078E" w:rsidP="007B602E">
            <w:pPr>
              <w:widowControl/>
              <w:ind w:left="360" w:hanging="360"/>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5</w:t>
            </w:r>
            <w:r w:rsidRPr="00AA2F00">
              <w:rPr>
                <w:rFonts w:ascii="黑体" w:eastAsia="黑体" w:hAnsi="黑体" w:cs="黑体"/>
                <w:color w:val="000000" w:themeColor="text1"/>
                <w:kern w:val="0"/>
                <w:szCs w:val="21"/>
                <w:lang w:bidi="ar"/>
              </w:rPr>
              <w:t>）</w:t>
            </w:r>
            <w:r w:rsidRPr="00AA2F00">
              <w:rPr>
                <w:rFonts w:ascii="黑体" w:eastAsia="黑体" w:hAnsi="黑体" w:cs="黑体" w:hint="eastAsia"/>
                <w:color w:val="000000" w:themeColor="text1"/>
                <w:kern w:val="0"/>
                <w:szCs w:val="21"/>
                <w:lang w:bidi="ar"/>
              </w:rPr>
              <w:t>仅覆盖1个核心模块，得0分。</w:t>
            </w:r>
          </w:p>
          <w:p w14:paraId="39EE697F" w14:textId="77777777" w:rsidR="001C078E" w:rsidRPr="00AA2F00" w:rsidRDefault="001C078E" w:rsidP="007B602E">
            <w:pPr>
              <w:widowControl/>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kern w:val="0"/>
                <w:szCs w:val="21"/>
                <w:lang w:bidi="ar"/>
              </w:rPr>
              <w:t>注：投标文件技术方案中专门章节模块</w:t>
            </w:r>
            <w:proofErr w:type="gramStart"/>
            <w:r w:rsidRPr="00AA2F00">
              <w:rPr>
                <w:rFonts w:ascii="黑体" w:eastAsia="黑体" w:hAnsi="黑体" w:cs="黑体" w:hint="eastAsia"/>
                <w:color w:val="000000" w:themeColor="text1"/>
                <w:kern w:val="0"/>
                <w:szCs w:val="21"/>
                <w:lang w:bidi="ar"/>
              </w:rPr>
              <w:t>阐述企微运营</w:t>
            </w:r>
            <w:proofErr w:type="gramEnd"/>
            <w:r w:rsidRPr="00AA2F00">
              <w:rPr>
                <w:rFonts w:ascii="黑体" w:eastAsia="黑体" w:hAnsi="黑体" w:cs="黑体" w:hint="eastAsia"/>
                <w:color w:val="000000" w:themeColor="text1"/>
                <w:kern w:val="0"/>
                <w:szCs w:val="21"/>
                <w:lang w:bidi="ar"/>
              </w:rPr>
              <w:t>体系整体建设、运营规划能力、</w:t>
            </w:r>
            <w:proofErr w:type="gramStart"/>
            <w:r w:rsidRPr="00AA2F00">
              <w:rPr>
                <w:rFonts w:ascii="黑体" w:eastAsia="黑体" w:hAnsi="黑体" w:cs="黑体" w:hint="eastAsia"/>
                <w:color w:val="000000" w:themeColor="text1"/>
                <w:kern w:val="0"/>
                <w:szCs w:val="21"/>
                <w:lang w:bidi="ar"/>
              </w:rPr>
              <w:t>企微直</w:t>
            </w:r>
            <w:proofErr w:type="gramEnd"/>
            <w:r w:rsidRPr="00AA2F00">
              <w:rPr>
                <w:rFonts w:ascii="黑体" w:eastAsia="黑体" w:hAnsi="黑体" w:cs="黑体" w:hint="eastAsia"/>
                <w:color w:val="000000" w:themeColor="text1"/>
                <w:kern w:val="0"/>
                <w:szCs w:val="21"/>
                <w:lang w:bidi="ar"/>
              </w:rPr>
              <w:t>营团队建设机制与总分支行协同机制，明确试点落地路径、拟交付成果清单。</w:t>
            </w:r>
          </w:p>
        </w:tc>
        <w:tc>
          <w:tcPr>
            <w:tcW w:w="851" w:type="dxa"/>
            <w:vAlign w:val="center"/>
          </w:tcPr>
          <w:p w14:paraId="0A51EE7A" w14:textId="77777777" w:rsidR="001C078E" w:rsidRPr="00AA2F00" w:rsidRDefault="001C078E" w:rsidP="007B602E">
            <w:pPr>
              <w:widowControl/>
              <w:jc w:val="center"/>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kern w:val="0"/>
                <w:szCs w:val="21"/>
                <w:lang w:bidi="ar"/>
              </w:rPr>
              <w:lastRenderedPageBreak/>
              <w:t>8</w:t>
            </w:r>
          </w:p>
        </w:tc>
      </w:tr>
      <w:tr w:rsidR="00AA2F00" w:rsidRPr="00AA2F00" w14:paraId="50CEDD28" w14:textId="77777777" w:rsidTr="00615973">
        <w:trPr>
          <w:trHeight w:val="90"/>
          <w:jc w:val="center"/>
        </w:trPr>
        <w:tc>
          <w:tcPr>
            <w:tcW w:w="1098" w:type="dxa"/>
            <w:vMerge/>
            <w:vAlign w:val="center"/>
          </w:tcPr>
          <w:p w14:paraId="39F756EB" w14:textId="77777777" w:rsidR="001C078E" w:rsidRPr="00AA2F00" w:rsidRDefault="001C078E" w:rsidP="007B602E">
            <w:pPr>
              <w:jc w:val="center"/>
              <w:rPr>
                <w:rFonts w:ascii="黑体" w:eastAsia="黑体" w:hAnsi="黑体" w:cs="黑体"/>
                <w:color w:val="000000" w:themeColor="text1"/>
                <w:szCs w:val="21"/>
              </w:rPr>
            </w:pPr>
          </w:p>
        </w:tc>
        <w:tc>
          <w:tcPr>
            <w:tcW w:w="1134" w:type="dxa"/>
            <w:vAlign w:val="center"/>
          </w:tcPr>
          <w:p w14:paraId="60CE3C2D" w14:textId="77777777" w:rsidR="001C078E" w:rsidRPr="00AA2F00" w:rsidRDefault="001C078E" w:rsidP="007B602E">
            <w:pPr>
              <w:widowControl/>
              <w:textAlignment w:val="center"/>
              <w:rPr>
                <w:rFonts w:ascii="黑体" w:eastAsia="黑体" w:hAnsi="黑体" w:cs="黑体"/>
                <w:color w:val="000000" w:themeColor="text1"/>
                <w:szCs w:val="21"/>
              </w:rPr>
            </w:pPr>
            <w:r w:rsidRPr="00AA2F00">
              <w:rPr>
                <w:rFonts w:ascii="黑体" w:eastAsia="黑体" w:hAnsi="黑体" w:cs="黑体" w:hint="eastAsia"/>
                <w:color w:val="000000" w:themeColor="text1"/>
                <w:kern w:val="0"/>
                <w:szCs w:val="21"/>
                <w:lang w:bidi="ar"/>
              </w:rPr>
              <w:t>营销活动设计</w:t>
            </w:r>
          </w:p>
        </w:tc>
        <w:tc>
          <w:tcPr>
            <w:tcW w:w="5432" w:type="dxa"/>
            <w:vAlign w:val="center"/>
          </w:tcPr>
          <w:p w14:paraId="62E77D23"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提供内容素材库建设与活动策划，包含可跳转小游戏、客户达标类活动界面方案，配套交互逻辑、权益触发规则、合</w:t>
            </w:r>
            <w:proofErr w:type="gramStart"/>
            <w:r w:rsidRPr="00AA2F00">
              <w:rPr>
                <w:rFonts w:ascii="黑体" w:eastAsia="黑体" w:hAnsi="黑体" w:cs="黑体" w:hint="eastAsia"/>
                <w:color w:val="000000" w:themeColor="text1"/>
                <w:kern w:val="0"/>
                <w:szCs w:val="21"/>
                <w:lang w:bidi="ar"/>
              </w:rPr>
              <w:t>规</w:t>
            </w:r>
            <w:proofErr w:type="gramEnd"/>
            <w:r w:rsidRPr="00AA2F00">
              <w:rPr>
                <w:rFonts w:ascii="黑体" w:eastAsia="黑体" w:hAnsi="黑体" w:cs="黑体" w:hint="eastAsia"/>
                <w:color w:val="000000" w:themeColor="text1"/>
                <w:kern w:val="0"/>
                <w:szCs w:val="21"/>
                <w:lang w:bidi="ar"/>
              </w:rPr>
              <w:t>校验；输出不少于5个营销活动方案。</w:t>
            </w:r>
            <w:r w:rsidRPr="00AA2F00">
              <w:rPr>
                <w:rFonts w:ascii="黑体" w:eastAsia="黑体" w:hAnsi="黑体" w:cs="黑体" w:hint="eastAsia"/>
                <w:color w:val="000000" w:themeColor="text1"/>
                <w:kern w:val="0"/>
                <w:szCs w:val="21"/>
                <w:lang w:bidi="ar"/>
              </w:rPr>
              <w:br/>
              <w:t>1）方案+素材+界面原型+复盘模板齐全，效果显著，得5分；</w:t>
            </w:r>
          </w:p>
          <w:p w14:paraId="65B88C0B" w14:textId="77777777" w:rsidR="001C078E" w:rsidRPr="00AA2F00" w:rsidRDefault="001C078E" w:rsidP="007B602E">
            <w:pPr>
              <w:widowControl/>
              <w:numPr>
                <w:ilvl w:val="0"/>
                <w:numId w:val="5"/>
              </w:numPr>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活动方案与素材库齐全，但个别细节（界面原型、交互逻辑、合</w:t>
            </w:r>
            <w:proofErr w:type="gramStart"/>
            <w:r w:rsidRPr="00AA2F00">
              <w:rPr>
                <w:rFonts w:ascii="黑体" w:eastAsia="黑体" w:hAnsi="黑体" w:cs="黑体" w:hint="eastAsia"/>
                <w:color w:val="000000" w:themeColor="text1"/>
                <w:kern w:val="0"/>
                <w:szCs w:val="21"/>
                <w:lang w:bidi="ar"/>
              </w:rPr>
              <w:t>规</w:t>
            </w:r>
            <w:proofErr w:type="gramEnd"/>
            <w:r w:rsidRPr="00AA2F00">
              <w:rPr>
                <w:rFonts w:ascii="黑体" w:eastAsia="黑体" w:hAnsi="黑体" w:cs="黑体" w:hint="eastAsia"/>
                <w:color w:val="000000" w:themeColor="text1"/>
                <w:kern w:val="0"/>
                <w:szCs w:val="21"/>
                <w:lang w:bidi="ar"/>
              </w:rPr>
              <w:t>校验说明）略不足，得4分；</w:t>
            </w:r>
          </w:p>
          <w:p w14:paraId="73E16426" w14:textId="77777777" w:rsidR="001C078E" w:rsidRPr="00AA2F00" w:rsidRDefault="001C078E" w:rsidP="007B602E">
            <w:pPr>
              <w:widowControl/>
              <w:numPr>
                <w:ilvl w:val="0"/>
                <w:numId w:val="5"/>
              </w:numPr>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活动方案或素材库部分缺失（</w:t>
            </w:r>
            <w:proofErr w:type="gramStart"/>
            <w:r w:rsidRPr="00AA2F00">
              <w:rPr>
                <w:rFonts w:ascii="黑体" w:eastAsia="黑体" w:hAnsi="黑体" w:cs="黑体" w:hint="eastAsia"/>
                <w:color w:val="000000" w:themeColor="text1"/>
                <w:kern w:val="0"/>
                <w:szCs w:val="21"/>
                <w:lang w:bidi="ar"/>
              </w:rPr>
              <w:t>如方案</w:t>
            </w:r>
            <w:proofErr w:type="gramEnd"/>
            <w:r w:rsidRPr="00AA2F00">
              <w:rPr>
                <w:rFonts w:ascii="黑体" w:eastAsia="黑体" w:hAnsi="黑体" w:cs="黑体" w:hint="eastAsia"/>
                <w:color w:val="000000" w:themeColor="text1"/>
                <w:kern w:val="0"/>
                <w:szCs w:val="21"/>
                <w:lang w:bidi="ar"/>
              </w:rPr>
              <w:t>不足5个、</w:t>
            </w:r>
            <w:proofErr w:type="gramStart"/>
            <w:r w:rsidRPr="00AA2F00">
              <w:rPr>
                <w:rFonts w:ascii="黑体" w:eastAsia="黑体" w:hAnsi="黑体" w:cs="黑体" w:hint="eastAsia"/>
                <w:color w:val="000000" w:themeColor="text1"/>
                <w:kern w:val="0"/>
                <w:szCs w:val="21"/>
                <w:lang w:bidi="ar"/>
              </w:rPr>
              <w:t>素材库不完整</w:t>
            </w:r>
            <w:proofErr w:type="gramEnd"/>
            <w:r w:rsidRPr="00AA2F00">
              <w:rPr>
                <w:rFonts w:ascii="黑体" w:eastAsia="黑体" w:hAnsi="黑体" w:cs="黑体" w:hint="eastAsia"/>
                <w:color w:val="000000" w:themeColor="text1"/>
                <w:kern w:val="0"/>
                <w:szCs w:val="21"/>
                <w:lang w:bidi="ar"/>
              </w:rPr>
              <w:t>），得2分；</w:t>
            </w:r>
          </w:p>
          <w:p w14:paraId="28CC0410" w14:textId="77777777" w:rsidR="001C078E" w:rsidRPr="00AA2F00" w:rsidRDefault="001C078E" w:rsidP="007B602E">
            <w:pPr>
              <w:widowControl/>
              <w:numPr>
                <w:ilvl w:val="0"/>
                <w:numId w:val="5"/>
              </w:numPr>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仅提供少量活动思路，无成型方案与素材0分。</w:t>
            </w:r>
            <w:r w:rsidRPr="00AA2F00">
              <w:rPr>
                <w:rFonts w:ascii="黑体" w:eastAsia="黑体" w:hAnsi="黑体" w:cs="黑体" w:hint="eastAsia"/>
                <w:color w:val="000000" w:themeColor="text1"/>
                <w:kern w:val="0"/>
                <w:szCs w:val="21"/>
                <w:lang w:bidi="ar"/>
              </w:rPr>
              <w:br/>
              <w:t>注：提供不少于5个营销活动方案集+内容素材库（海报/</w:t>
            </w:r>
            <w:proofErr w:type="gramStart"/>
            <w:r w:rsidRPr="00AA2F00">
              <w:rPr>
                <w:rFonts w:ascii="黑体" w:eastAsia="黑体" w:hAnsi="黑体" w:cs="黑体" w:hint="eastAsia"/>
                <w:color w:val="000000" w:themeColor="text1"/>
                <w:kern w:val="0"/>
                <w:szCs w:val="21"/>
                <w:lang w:bidi="ar"/>
              </w:rPr>
              <w:t>推文</w:t>
            </w:r>
            <w:proofErr w:type="gramEnd"/>
            <w:r w:rsidRPr="00AA2F00">
              <w:rPr>
                <w:rFonts w:ascii="黑体" w:eastAsia="黑体" w:hAnsi="黑体" w:cs="黑体" w:hint="eastAsia"/>
                <w:color w:val="000000" w:themeColor="text1"/>
                <w:kern w:val="0"/>
                <w:szCs w:val="21"/>
                <w:lang w:bidi="ar"/>
              </w:rPr>
              <w:t>/短文案等）+小游戏&amp;达标活动界面原型与交互说明+活动复盘模板。</w:t>
            </w:r>
          </w:p>
        </w:tc>
        <w:tc>
          <w:tcPr>
            <w:tcW w:w="851" w:type="dxa"/>
            <w:vAlign w:val="center"/>
          </w:tcPr>
          <w:p w14:paraId="35C48FD6" w14:textId="77777777" w:rsidR="001C078E" w:rsidRPr="00AA2F00" w:rsidRDefault="001C078E" w:rsidP="007B602E">
            <w:pPr>
              <w:widowControl/>
              <w:jc w:val="center"/>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5</w:t>
            </w:r>
          </w:p>
        </w:tc>
      </w:tr>
      <w:tr w:rsidR="00AA2F00" w:rsidRPr="00AA2F00" w14:paraId="745686C9" w14:textId="77777777" w:rsidTr="00615973">
        <w:trPr>
          <w:trHeight w:val="90"/>
          <w:jc w:val="center"/>
        </w:trPr>
        <w:tc>
          <w:tcPr>
            <w:tcW w:w="1098" w:type="dxa"/>
            <w:vMerge/>
            <w:vAlign w:val="center"/>
          </w:tcPr>
          <w:p w14:paraId="2B072E42" w14:textId="77777777" w:rsidR="001C078E" w:rsidRPr="00AA2F00" w:rsidRDefault="001C078E" w:rsidP="007B602E">
            <w:pPr>
              <w:jc w:val="center"/>
              <w:rPr>
                <w:rFonts w:ascii="黑体" w:eastAsia="黑体" w:hAnsi="黑体" w:cs="黑体"/>
                <w:color w:val="000000" w:themeColor="text1"/>
                <w:szCs w:val="21"/>
              </w:rPr>
            </w:pPr>
          </w:p>
        </w:tc>
        <w:tc>
          <w:tcPr>
            <w:tcW w:w="1134" w:type="dxa"/>
            <w:vAlign w:val="center"/>
          </w:tcPr>
          <w:p w14:paraId="4D8674F0" w14:textId="77777777" w:rsidR="001C078E" w:rsidRPr="00AA2F00" w:rsidRDefault="001C078E" w:rsidP="007B602E">
            <w:pPr>
              <w:widowControl/>
              <w:jc w:val="center"/>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项目落地驻场实施保障方案</w:t>
            </w:r>
          </w:p>
        </w:tc>
        <w:tc>
          <w:tcPr>
            <w:tcW w:w="5432" w:type="dxa"/>
            <w:vAlign w:val="center"/>
          </w:tcPr>
          <w:p w14:paraId="3A4108A9"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报价供应商所报项目落地驻场实施保障方案内容完善、针对性强，具备分阶段梯度驻场规划、多专业岗位配置、驻场与远程动态调配机制，能够全周期支撑项目落地运营。</w:t>
            </w:r>
          </w:p>
          <w:p w14:paraId="6BF5FD54"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1.满足以下情况，得5分：</w:t>
            </w:r>
          </w:p>
          <w:p w14:paraId="570479B9"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①方案内容：方案完善、针对性强，梯度交付机制完备，具备驻场与远程动态调配机制及全流程保障；</w:t>
            </w:r>
          </w:p>
          <w:p w14:paraId="61BE91EF"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②驻场人员：明确配置多专业岗位人员（如项目经理、技术专家、实施专家等），</w:t>
            </w:r>
            <w:proofErr w:type="gramStart"/>
            <w:r w:rsidRPr="00AA2F00">
              <w:rPr>
                <w:rFonts w:ascii="黑体" w:eastAsia="黑体" w:hAnsi="黑体" w:cs="黑体" w:hint="eastAsia"/>
                <w:color w:val="000000" w:themeColor="text1"/>
                <w:kern w:val="0"/>
                <w:szCs w:val="21"/>
                <w:lang w:bidi="ar"/>
              </w:rPr>
              <w:t>总人员</w:t>
            </w:r>
            <w:proofErr w:type="gramEnd"/>
            <w:r w:rsidRPr="00AA2F00">
              <w:rPr>
                <w:rFonts w:ascii="黑体" w:eastAsia="黑体" w:hAnsi="黑体" w:cs="黑体" w:hint="eastAsia"/>
                <w:color w:val="000000" w:themeColor="text1"/>
                <w:kern w:val="0"/>
                <w:szCs w:val="21"/>
                <w:lang w:bidi="ar"/>
              </w:rPr>
              <w:t>数量≥3人且结构合理，核心驻场人员具备同类项目经验，至少有1人全程驻场。</w:t>
            </w:r>
          </w:p>
          <w:p w14:paraId="66F174F5"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③驻场时间：提供全周期分阶段梯度驻场排布表，各阶段驻场时间安排合理且明确，完全满足项目落地运营需求（项目经理驻场不少于1个人月、技术专家驻场不少于2个人月、实施专家总驻场不少于4个人月）。</w:t>
            </w:r>
          </w:p>
          <w:p w14:paraId="5820D3DD"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2.满足以下情况，得2分：</w:t>
            </w:r>
          </w:p>
          <w:p w14:paraId="7E6C9E99"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①</w:t>
            </w:r>
            <w:r w:rsidRPr="00AA2F00">
              <w:rPr>
                <w:rFonts w:ascii="黑体" w:eastAsia="黑体" w:hAnsi="黑体" w:cs="黑体"/>
                <w:color w:val="000000" w:themeColor="text1"/>
                <w:kern w:val="0"/>
                <w:szCs w:val="21"/>
                <w:lang w:bidi="ar"/>
              </w:rPr>
              <w:t>方案内容：方案较完善，仅规划前期短期驻场、中后期远程，无动态人员调配机制；</w:t>
            </w:r>
          </w:p>
          <w:p w14:paraId="280D4134"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②</w:t>
            </w:r>
            <w:r w:rsidRPr="00AA2F00">
              <w:rPr>
                <w:rFonts w:ascii="黑体" w:eastAsia="黑体" w:hAnsi="黑体" w:cs="黑体"/>
                <w:color w:val="000000" w:themeColor="text1"/>
                <w:kern w:val="0"/>
                <w:szCs w:val="21"/>
                <w:lang w:bidi="ar"/>
              </w:rPr>
              <w:t>驻场人员：列明了驻场人员，但专业岗位配置单一，</w:t>
            </w:r>
            <w:proofErr w:type="gramStart"/>
            <w:r w:rsidRPr="00AA2F00">
              <w:rPr>
                <w:rFonts w:ascii="黑体" w:eastAsia="黑体" w:hAnsi="黑体" w:cs="黑体" w:hint="eastAsia"/>
                <w:color w:val="000000" w:themeColor="text1"/>
                <w:kern w:val="0"/>
                <w:szCs w:val="21"/>
                <w:lang w:bidi="ar"/>
              </w:rPr>
              <w:t>总人员</w:t>
            </w:r>
            <w:proofErr w:type="gramEnd"/>
            <w:r w:rsidRPr="00AA2F00">
              <w:rPr>
                <w:rFonts w:ascii="黑体" w:eastAsia="黑体" w:hAnsi="黑体" w:cs="黑体" w:hint="eastAsia"/>
                <w:color w:val="000000" w:themeColor="text1"/>
                <w:kern w:val="0"/>
                <w:szCs w:val="21"/>
                <w:lang w:bidi="ar"/>
              </w:rPr>
              <w:t>数量≤2人</w:t>
            </w:r>
            <w:r w:rsidRPr="00AA2F00">
              <w:rPr>
                <w:rFonts w:ascii="黑体" w:eastAsia="黑体" w:hAnsi="黑体" w:cs="黑体"/>
                <w:color w:val="000000" w:themeColor="text1"/>
                <w:kern w:val="0"/>
                <w:szCs w:val="21"/>
                <w:lang w:bidi="ar"/>
              </w:rPr>
              <w:t>或未体现多专业协同能力；</w:t>
            </w:r>
          </w:p>
          <w:p w14:paraId="1F8B37D7"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③</w:t>
            </w:r>
            <w:r w:rsidRPr="00AA2F00">
              <w:rPr>
                <w:rFonts w:ascii="黑体" w:eastAsia="黑体" w:hAnsi="黑体" w:cs="黑体"/>
                <w:color w:val="000000" w:themeColor="text1"/>
                <w:kern w:val="0"/>
                <w:szCs w:val="21"/>
                <w:lang w:bidi="ar"/>
              </w:rPr>
              <w:t>驻场时间：</w:t>
            </w:r>
            <w:proofErr w:type="gramStart"/>
            <w:r w:rsidRPr="00AA2F00">
              <w:rPr>
                <w:rFonts w:ascii="黑体" w:eastAsia="黑体" w:hAnsi="黑体" w:cs="黑体"/>
                <w:color w:val="000000" w:themeColor="text1"/>
                <w:kern w:val="0"/>
                <w:szCs w:val="21"/>
                <w:lang w:bidi="ar"/>
              </w:rPr>
              <w:t>仅明确</w:t>
            </w:r>
            <w:proofErr w:type="gramEnd"/>
            <w:r w:rsidRPr="00AA2F00">
              <w:rPr>
                <w:rFonts w:ascii="黑体" w:eastAsia="黑体" w:hAnsi="黑体" w:cs="黑体"/>
                <w:color w:val="000000" w:themeColor="text1"/>
                <w:kern w:val="0"/>
                <w:szCs w:val="21"/>
                <w:lang w:bidi="ar"/>
              </w:rPr>
              <w:t>前期短期驻场时间，中后期无驻场时</w:t>
            </w:r>
            <w:r w:rsidRPr="00AA2F00">
              <w:rPr>
                <w:rFonts w:ascii="黑体" w:eastAsia="黑体" w:hAnsi="黑体" w:cs="黑体"/>
                <w:color w:val="000000" w:themeColor="text1"/>
                <w:kern w:val="0"/>
                <w:szCs w:val="21"/>
                <w:lang w:bidi="ar"/>
              </w:rPr>
              <w:lastRenderedPageBreak/>
              <w:t>间排布或仅承诺远程支持</w:t>
            </w:r>
            <w:r w:rsidRPr="00AA2F00">
              <w:rPr>
                <w:rFonts w:ascii="黑体" w:eastAsia="黑体" w:hAnsi="黑体" w:cs="黑体" w:hint="eastAsia"/>
                <w:color w:val="000000" w:themeColor="text1"/>
                <w:kern w:val="0"/>
                <w:szCs w:val="21"/>
                <w:lang w:bidi="ar"/>
              </w:rPr>
              <w:t>（累计驻场时间小于6个人月）</w:t>
            </w:r>
            <w:r w:rsidRPr="00AA2F00">
              <w:rPr>
                <w:rFonts w:ascii="黑体" w:eastAsia="黑体" w:hAnsi="黑体" w:cs="黑体"/>
                <w:color w:val="000000" w:themeColor="text1"/>
                <w:kern w:val="0"/>
                <w:szCs w:val="21"/>
                <w:lang w:bidi="ar"/>
              </w:rPr>
              <w:t>。</w:t>
            </w:r>
          </w:p>
          <w:p w14:paraId="3AEA05AD" w14:textId="77777777" w:rsidR="001C078E" w:rsidRPr="00AA2F00" w:rsidRDefault="001C078E" w:rsidP="007B602E">
            <w:pPr>
              <w:widowControl/>
              <w:numPr>
                <w:ilvl w:val="0"/>
                <w:numId w:val="6"/>
              </w:numPr>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出现以下情况，得0分：</w:t>
            </w:r>
          </w:p>
          <w:p w14:paraId="3EE89E22"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①</w:t>
            </w:r>
            <w:r w:rsidRPr="00AA2F00">
              <w:rPr>
                <w:rFonts w:ascii="黑体" w:eastAsia="黑体" w:hAnsi="黑体" w:cs="黑体"/>
                <w:color w:val="000000" w:themeColor="text1"/>
                <w:kern w:val="0"/>
                <w:szCs w:val="21"/>
                <w:lang w:bidi="ar"/>
              </w:rPr>
              <w:t>方案内容：方案完善性、针对性一般，无分阶段驻场排布；</w:t>
            </w:r>
          </w:p>
          <w:p w14:paraId="7D07417C"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②</w:t>
            </w:r>
            <w:r w:rsidRPr="00AA2F00">
              <w:rPr>
                <w:rFonts w:ascii="黑体" w:eastAsia="黑体" w:hAnsi="黑体" w:cs="黑体"/>
                <w:color w:val="000000" w:themeColor="text1"/>
                <w:kern w:val="0"/>
                <w:szCs w:val="21"/>
                <w:lang w:bidi="ar"/>
              </w:rPr>
              <w:t>驻场人员：仅简单罗列人员名单，未区分驻场与远程人员职责；</w:t>
            </w:r>
          </w:p>
          <w:p w14:paraId="1A6828A9"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③</w:t>
            </w:r>
            <w:r w:rsidRPr="00AA2F00">
              <w:rPr>
                <w:rFonts w:ascii="黑体" w:eastAsia="黑体" w:hAnsi="黑体" w:cs="黑体"/>
                <w:color w:val="000000" w:themeColor="text1"/>
                <w:kern w:val="0"/>
                <w:szCs w:val="21"/>
                <w:lang w:bidi="ar"/>
              </w:rPr>
              <w:t>驻场时间：仅列明总人天数，未区分驻场与远程时间，无分阶段驻场时间排布</w:t>
            </w:r>
            <w:r w:rsidRPr="00AA2F00">
              <w:rPr>
                <w:rFonts w:ascii="黑体" w:eastAsia="黑体" w:hAnsi="黑体" w:cs="黑体" w:hint="eastAsia"/>
                <w:color w:val="000000" w:themeColor="text1"/>
                <w:kern w:val="0"/>
                <w:szCs w:val="21"/>
                <w:lang w:bidi="ar"/>
              </w:rPr>
              <w:t>（累计驻场时间小于2个月）</w:t>
            </w:r>
            <w:r w:rsidRPr="00AA2F00">
              <w:rPr>
                <w:rFonts w:ascii="黑体" w:eastAsia="黑体" w:hAnsi="黑体" w:cs="黑体"/>
                <w:color w:val="000000" w:themeColor="text1"/>
                <w:kern w:val="0"/>
                <w:szCs w:val="21"/>
                <w:lang w:bidi="ar"/>
              </w:rPr>
              <w:t>。</w:t>
            </w:r>
          </w:p>
          <w:p w14:paraId="28ECA38D"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注：缺项不得分。</w:t>
            </w:r>
          </w:p>
        </w:tc>
        <w:tc>
          <w:tcPr>
            <w:tcW w:w="851" w:type="dxa"/>
            <w:vAlign w:val="center"/>
          </w:tcPr>
          <w:p w14:paraId="194B2EFE" w14:textId="77777777" w:rsidR="001C078E" w:rsidRPr="00AA2F00" w:rsidRDefault="001C078E" w:rsidP="007B602E">
            <w:pPr>
              <w:widowControl/>
              <w:jc w:val="center"/>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lastRenderedPageBreak/>
              <w:t>5</w:t>
            </w:r>
          </w:p>
        </w:tc>
      </w:tr>
      <w:tr w:rsidR="00AA2F00" w:rsidRPr="00AA2F00" w14:paraId="320B86FF" w14:textId="77777777" w:rsidTr="00615973">
        <w:trPr>
          <w:trHeight w:val="90"/>
          <w:jc w:val="center"/>
        </w:trPr>
        <w:tc>
          <w:tcPr>
            <w:tcW w:w="1098" w:type="dxa"/>
            <w:vMerge/>
            <w:vAlign w:val="center"/>
          </w:tcPr>
          <w:p w14:paraId="367DB5EC" w14:textId="77777777" w:rsidR="001C078E" w:rsidRPr="00AA2F00" w:rsidRDefault="001C078E" w:rsidP="007B602E">
            <w:pPr>
              <w:jc w:val="center"/>
              <w:rPr>
                <w:rFonts w:ascii="黑体" w:eastAsia="黑体" w:hAnsi="黑体" w:cs="黑体"/>
                <w:color w:val="000000" w:themeColor="text1"/>
                <w:szCs w:val="21"/>
              </w:rPr>
            </w:pPr>
          </w:p>
        </w:tc>
        <w:tc>
          <w:tcPr>
            <w:tcW w:w="1134" w:type="dxa"/>
            <w:vAlign w:val="center"/>
          </w:tcPr>
          <w:p w14:paraId="0FB8DD9A"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AI技术储备与智能运营保障能力</w:t>
            </w:r>
          </w:p>
        </w:tc>
        <w:tc>
          <w:tcPr>
            <w:tcW w:w="5432" w:type="dxa"/>
            <w:vAlign w:val="center"/>
          </w:tcPr>
          <w:p w14:paraId="421A1FA2"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投标人针对金融行业</w:t>
            </w:r>
            <w:proofErr w:type="gramStart"/>
            <w:r w:rsidRPr="00AA2F00">
              <w:rPr>
                <w:rFonts w:ascii="黑体" w:eastAsia="黑体" w:hAnsi="黑体" w:cs="黑体" w:hint="eastAsia"/>
                <w:color w:val="000000" w:themeColor="text1"/>
                <w:kern w:val="0"/>
                <w:szCs w:val="21"/>
                <w:lang w:bidi="ar"/>
              </w:rPr>
              <w:t>企微私域</w:t>
            </w:r>
            <w:proofErr w:type="gramEnd"/>
            <w:r w:rsidRPr="00AA2F00">
              <w:rPr>
                <w:rFonts w:ascii="黑体" w:eastAsia="黑体" w:hAnsi="黑体" w:cs="黑体" w:hint="eastAsia"/>
                <w:color w:val="000000" w:themeColor="text1"/>
                <w:kern w:val="0"/>
                <w:szCs w:val="21"/>
                <w:lang w:bidi="ar"/>
              </w:rPr>
              <w:t>运营场景，具备运用智能体进行客户经营与员工赋能提效的配套产品工具及技术人力支撑。</w:t>
            </w:r>
            <w:r w:rsidRPr="00AA2F00">
              <w:rPr>
                <w:rFonts w:ascii="黑体" w:eastAsia="黑体" w:hAnsi="黑体" w:cs="黑体" w:hint="eastAsia"/>
                <w:color w:val="000000" w:themeColor="text1"/>
                <w:kern w:val="0"/>
                <w:szCs w:val="21"/>
                <w:lang w:bidi="ar"/>
              </w:rPr>
              <w:br/>
              <w:t>1）智能体产品工具+技术人力支撑齐全+提供试用，得5分；</w:t>
            </w:r>
          </w:p>
          <w:p w14:paraId="7F3C56A6"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2）具备产品工具或技术人力支撑，可为行方提供相关咨询，得3分；</w:t>
            </w:r>
          </w:p>
          <w:p w14:paraId="48D5257A"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3）仅提及AI能力储备，无成型产品工具与案例，得1分；</w:t>
            </w:r>
          </w:p>
          <w:p w14:paraId="340B86DF"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4）未提供相应能力，得0分。</w:t>
            </w:r>
            <w:r w:rsidRPr="00AA2F00">
              <w:rPr>
                <w:rFonts w:ascii="黑体" w:eastAsia="黑体" w:hAnsi="黑体" w:cs="黑体" w:hint="eastAsia"/>
                <w:color w:val="000000" w:themeColor="text1"/>
                <w:kern w:val="0"/>
                <w:szCs w:val="21"/>
                <w:lang w:bidi="ar"/>
              </w:rPr>
              <w:br/>
              <w:t>注：投标文件提供相应AI产品的产品说明、案例展示及人力资源说明。</w:t>
            </w:r>
          </w:p>
        </w:tc>
        <w:tc>
          <w:tcPr>
            <w:tcW w:w="851" w:type="dxa"/>
            <w:vAlign w:val="center"/>
          </w:tcPr>
          <w:p w14:paraId="3941F2C7" w14:textId="77777777" w:rsidR="001C078E" w:rsidRPr="00AA2F00" w:rsidRDefault="001C078E" w:rsidP="007B602E">
            <w:pPr>
              <w:widowControl/>
              <w:jc w:val="center"/>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5</w:t>
            </w:r>
          </w:p>
        </w:tc>
      </w:tr>
      <w:tr w:rsidR="00AA2F00" w:rsidRPr="00AA2F00" w14:paraId="577D40F7" w14:textId="77777777" w:rsidTr="00615973">
        <w:trPr>
          <w:trHeight w:val="90"/>
          <w:jc w:val="center"/>
        </w:trPr>
        <w:tc>
          <w:tcPr>
            <w:tcW w:w="1098" w:type="dxa"/>
            <w:shd w:val="clear" w:color="auto" w:fill="auto"/>
            <w:vAlign w:val="center"/>
          </w:tcPr>
          <w:p w14:paraId="7F46C225" w14:textId="77777777" w:rsidR="001C078E" w:rsidRPr="00AA2F00" w:rsidRDefault="001C078E" w:rsidP="007B602E">
            <w:pPr>
              <w:jc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t>加分项</w:t>
            </w:r>
          </w:p>
          <w:p w14:paraId="5892F9A7" w14:textId="77777777" w:rsidR="001C078E" w:rsidRPr="00AA2F00" w:rsidRDefault="001C078E" w:rsidP="007B602E">
            <w:pPr>
              <w:jc w:val="center"/>
              <w:rPr>
                <w:rFonts w:ascii="黑体" w:eastAsia="黑体" w:hAnsi="黑体" w:cs="黑体"/>
                <w:color w:val="000000" w:themeColor="text1"/>
                <w:szCs w:val="21"/>
              </w:rPr>
            </w:pPr>
            <w:r w:rsidRPr="00AA2F00">
              <w:rPr>
                <w:rFonts w:ascii="黑体" w:eastAsia="黑体" w:hAnsi="黑体" w:cs="黑体" w:hint="eastAsia"/>
                <w:color w:val="000000" w:themeColor="text1"/>
                <w:szCs w:val="21"/>
              </w:rPr>
              <w:t>（2分）</w:t>
            </w:r>
          </w:p>
        </w:tc>
        <w:tc>
          <w:tcPr>
            <w:tcW w:w="1134" w:type="dxa"/>
            <w:shd w:val="clear" w:color="auto" w:fill="auto"/>
            <w:vAlign w:val="center"/>
          </w:tcPr>
          <w:p w14:paraId="19807162"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考核承诺</w:t>
            </w:r>
          </w:p>
        </w:tc>
        <w:tc>
          <w:tcPr>
            <w:tcW w:w="5432" w:type="dxa"/>
            <w:shd w:val="clear" w:color="auto" w:fill="auto"/>
          </w:tcPr>
          <w:p w14:paraId="6F8A7DC9" w14:textId="77777777" w:rsidR="001C078E" w:rsidRPr="00AA2F00" w:rsidRDefault="001C078E" w:rsidP="007B602E">
            <w:pPr>
              <w:widowControl/>
              <w:textAlignment w:val="center"/>
              <w:rPr>
                <w:rFonts w:ascii="黑体" w:eastAsia="黑体" w:hAnsi="黑体" w:cs="黑体"/>
                <w:color w:val="000000" w:themeColor="text1"/>
                <w:kern w:val="0"/>
                <w:szCs w:val="21"/>
                <w:lang w:bidi="ar"/>
              </w:rPr>
            </w:pPr>
            <w:r w:rsidRPr="00AA2F00">
              <w:rPr>
                <w:rFonts w:ascii="黑体" w:eastAsia="黑体" w:hAnsi="黑体" w:cs="黑体" w:hint="eastAsia"/>
                <w:color w:val="000000" w:themeColor="text1"/>
                <w:kern w:val="0"/>
                <w:szCs w:val="21"/>
                <w:lang w:bidi="ar"/>
              </w:rPr>
              <w:t>投标人承诺将本陪跑项目中标价的20% 设置为落地成果考核指标的，得2分；未</w:t>
            </w:r>
            <w:proofErr w:type="gramStart"/>
            <w:r w:rsidRPr="00AA2F00">
              <w:rPr>
                <w:rFonts w:ascii="黑体" w:eastAsia="黑体" w:hAnsi="黑体" w:cs="黑体" w:hint="eastAsia"/>
                <w:color w:val="000000" w:themeColor="text1"/>
                <w:kern w:val="0"/>
                <w:szCs w:val="21"/>
                <w:lang w:bidi="ar"/>
              </w:rPr>
              <w:t>作出</w:t>
            </w:r>
            <w:proofErr w:type="gramEnd"/>
            <w:r w:rsidRPr="00AA2F00">
              <w:rPr>
                <w:rFonts w:ascii="黑体" w:eastAsia="黑体" w:hAnsi="黑体" w:cs="黑体" w:hint="eastAsia"/>
                <w:color w:val="000000" w:themeColor="text1"/>
                <w:kern w:val="0"/>
                <w:szCs w:val="21"/>
                <w:lang w:bidi="ar"/>
              </w:rPr>
              <w:t>该承诺的，本项不得分。</w:t>
            </w:r>
          </w:p>
          <w:p w14:paraId="2F088946" w14:textId="77777777" w:rsidR="001C078E" w:rsidRPr="00AA2F00" w:rsidRDefault="001C078E" w:rsidP="007B602E">
            <w:pPr>
              <w:pStyle w:val="af"/>
              <w:ind w:firstLineChars="0" w:firstLine="0"/>
              <w:rPr>
                <w:color w:val="000000" w:themeColor="text1"/>
              </w:rPr>
            </w:pPr>
            <w:r w:rsidRPr="00AA2F00">
              <w:rPr>
                <w:rFonts w:ascii="黑体" w:eastAsia="黑体" w:hAnsi="黑体" w:cs="黑体" w:hint="eastAsia"/>
                <w:color w:val="000000" w:themeColor="text1"/>
                <w:kern w:val="0"/>
                <w:szCs w:val="21"/>
                <w:lang w:bidi="ar"/>
              </w:rPr>
              <w:t>注：须提供承诺书并加盖投标人公章，不提供承诺不得分。</w:t>
            </w:r>
          </w:p>
        </w:tc>
        <w:tc>
          <w:tcPr>
            <w:tcW w:w="851" w:type="dxa"/>
            <w:shd w:val="clear" w:color="auto" w:fill="auto"/>
            <w:vAlign w:val="center"/>
          </w:tcPr>
          <w:p w14:paraId="758702A4" w14:textId="77777777" w:rsidR="001C078E" w:rsidRPr="00AA2F00" w:rsidRDefault="001C078E" w:rsidP="007B602E">
            <w:pPr>
              <w:widowControl/>
              <w:jc w:val="center"/>
              <w:textAlignment w:val="center"/>
              <w:rPr>
                <w:rFonts w:ascii="宋体" w:hAnsi="宋体" w:cs="宋体"/>
                <w:bCs/>
                <w:color w:val="000000" w:themeColor="text1"/>
                <w:szCs w:val="21"/>
              </w:rPr>
            </w:pPr>
            <w:r w:rsidRPr="00AA2F00">
              <w:rPr>
                <w:rFonts w:ascii="黑体" w:eastAsia="黑体" w:hAnsi="黑体" w:cs="黑体" w:hint="eastAsia"/>
                <w:color w:val="000000" w:themeColor="text1"/>
                <w:kern w:val="0"/>
                <w:szCs w:val="21"/>
                <w:lang w:bidi="ar"/>
              </w:rPr>
              <w:t>2</w:t>
            </w:r>
          </w:p>
        </w:tc>
      </w:tr>
    </w:tbl>
    <w:p w14:paraId="590A2A4D" w14:textId="118F1821" w:rsidR="00F40E22" w:rsidRPr="00AA2F00" w:rsidRDefault="001C078E" w:rsidP="001C078E">
      <w:pPr>
        <w:tabs>
          <w:tab w:val="left" w:pos="312"/>
        </w:tabs>
        <w:spacing w:line="560" w:lineRule="exact"/>
        <w:ind w:left="420"/>
        <w:rPr>
          <w:rFonts w:ascii="仿宋_GB2312" w:eastAsia="仿宋_GB2312" w:hAnsi="宋体"/>
          <w:b/>
          <w:snapToGrid w:val="0"/>
          <w:color w:val="000000" w:themeColor="text1"/>
          <w:sz w:val="28"/>
        </w:rPr>
      </w:pPr>
      <w:r w:rsidRPr="00AA2F00">
        <w:rPr>
          <w:rFonts w:ascii="微软雅黑" w:eastAsia="微软雅黑" w:hAnsi="微软雅黑" w:cs="微软雅黑"/>
          <w:b/>
          <w:color w:val="000000" w:themeColor="text1"/>
          <w:szCs w:val="21"/>
          <w:shd w:val="clear" w:color="auto" w:fill="FFFFFF"/>
        </w:rPr>
        <w:t>*请按照上表制作打分索引表</w:t>
      </w:r>
      <w:r w:rsidR="008E638B">
        <w:rPr>
          <w:rFonts w:ascii="微软雅黑" w:eastAsia="微软雅黑" w:hAnsi="微软雅黑" w:cs="微软雅黑" w:hint="eastAsia"/>
          <w:b/>
          <w:color w:val="000000" w:themeColor="text1"/>
          <w:szCs w:val="21"/>
          <w:shd w:val="clear" w:color="auto" w:fill="FFFFFF"/>
        </w:rPr>
        <w:t>。</w:t>
      </w:r>
    </w:p>
    <w:p w14:paraId="196B2C2D"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（五）</w:t>
      </w:r>
      <w:proofErr w:type="gramStart"/>
      <w:r w:rsidRPr="00AA2F00">
        <w:rPr>
          <w:rFonts w:ascii="仿宋_GB2312" w:eastAsia="仿宋_GB2312" w:hAnsi="宋体" w:hint="eastAsia"/>
          <w:color w:val="000000" w:themeColor="text1"/>
          <w:sz w:val="28"/>
        </w:rPr>
        <w:t>拟签订</w:t>
      </w:r>
      <w:proofErr w:type="gramEnd"/>
      <w:r w:rsidRPr="00AA2F00">
        <w:rPr>
          <w:rFonts w:ascii="仿宋_GB2312" w:eastAsia="仿宋_GB2312" w:hAnsi="宋体" w:hint="eastAsia"/>
          <w:color w:val="000000" w:themeColor="text1"/>
          <w:sz w:val="28"/>
        </w:rPr>
        <w:t>的合同文本</w:t>
      </w:r>
    </w:p>
    <w:p w14:paraId="3F8A7491"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详见第四部分附件</w:t>
      </w:r>
      <w:r w:rsidRPr="00AA2F00">
        <w:rPr>
          <w:rFonts w:ascii="仿宋_GB2312" w:eastAsia="仿宋_GB2312" w:hAnsi="宋体"/>
          <w:color w:val="000000" w:themeColor="text1"/>
          <w:sz w:val="28"/>
        </w:rPr>
        <w:t>5</w:t>
      </w:r>
    </w:p>
    <w:p w14:paraId="478CB056"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（六）其他说明</w:t>
      </w:r>
    </w:p>
    <w:p w14:paraId="5B4C64C2" w14:textId="77777777" w:rsidR="00F40E22" w:rsidRPr="00AA2F00" w:rsidRDefault="001C078E" w:rsidP="00615973">
      <w:pPr>
        <w:pStyle w:val="2"/>
        <w:keepNext w:val="0"/>
        <w:keepLines w:val="0"/>
        <w:spacing w:before="0" w:after="0" w:line="560" w:lineRule="exact"/>
        <w:ind w:firstLineChars="200" w:firstLine="560"/>
        <w:rPr>
          <w:rFonts w:ascii="仿宋_GB2312" w:eastAsia="仿宋_GB2312" w:hAnsi="宋体" w:cs="Times New Roman"/>
          <w:b w:val="0"/>
          <w:bCs w:val="0"/>
          <w:color w:val="000000" w:themeColor="text1"/>
          <w:sz w:val="28"/>
          <w:szCs w:val="20"/>
        </w:rPr>
      </w:pPr>
      <w:r w:rsidRPr="00AA2F00">
        <w:rPr>
          <w:rFonts w:ascii="仿宋_GB2312" w:eastAsia="仿宋_GB2312" w:hAnsi="宋体" w:cs="Times New Roman" w:hint="eastAsia"/>
          <w:b w:val="0"/>
          <w:bCs w:val="0"/>
          <w:color w:val="000000" w:themeColor="text1"/>
          <w:sz w:val="28"/>
          <w:szCs w:val="20"/>
        </w:rPr>
        <w:t>无</w:t>
      </w:r>
    </w:p>
    <w:p w14:paraId="3E43592D" w14:textId="77777777" w:rsidR="00F40E22" w:rsidRPr="00AA2F00" w:rsidRDefault="001C078E">
      <w:pPr>
        <w:pStyle w:val="2"/>
        <w:keepNext w:val="0"/>
        <w:keepLines w:val="0"/>
        <w:spacing w:before="0" w:after="0" w:line="560" w:lineRule="exact"/>
        <w:ind w:firstLineChars="200" w:firstLine="562"/>
        <w:rPr>
          <w:rFonts w:ascii="仿宋" w:eastAsia="仿宋" w:hAnsi="仿宋"/>
          <w:color w:val="000000" w:themeColor="text1"/>
          <w:sz w:val="28"/>
          <w:szCs w:val="28"/>
        </w:rPr>
      </w:pPr>
      <w:r w:rsidRPr="00AA2F00">
        <w:rPr>
          <w:rFonts w:ascii="仿宋" w:eastAsia="仿宋" w:hAnsi="仿宋" w:hint="eastAsia"/>
          <w:color w:val="000000" w:themeColor="text1"/>
          <w:sz w:val="28"/>
          <w:szCs w:val="28"/>
        </w:rPr>
        <w:t>三、投标文件说明</w:t>
      </w:r>
    </w:p>
    <w:p w14:paraId="38C0EFE3"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（一）要求</w:t>
      </w:r>
    </w:p>
    <w:p w14:paraId="5CBF9774"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1、投标人应仔细阅读招标文件的所有内容，按招标文件的要求提供投标文件，并保证所提供的全部资料的真实性，以使其投标对招标文件</w:t>
      </w:r>
      <w:proofErr w:type="gramStart"/>
      <w:r w:rsidRPr="00AA2F00">
        <w:rPr>
          <w:rFonts w:ascii="仿宋_GB2312" w:eastAsia="仿宋_GB2312" w:hAnsi="宋体" w:hint="eastAsia"/>
          <w:color w:val="000000" w:themeColor="text1"/>
          <w:sz w:val="28"/>
        </w:rPr>
        <w:t>作出</w:t>
      </w:r>
      <w:proofErr w:type="gramEnd"/>
      <w:r w:rsidRPr="00AA2F00">
        <w:rPr>
          <w:rFonts w:ascii="仿宋_GB2312" w:eastAsia="仿宋_GB2312" w:hAnsi="宋体" w:hint="eastAsia"/>
          <w:color w:val="000000" w:themeColor="text1"/>
          <w:sz w:val="28"/>
        </w:rPr>
        <w:t>实质性响应，否则其投标可能被拒绝；</w:t>
      </w:r>
    </w:p>
    <w:p w14:paraId="3D221BA0"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2、除非有特殊要求，招标文件不单独提供招标设备（系统）或服务使用地的自然环境、气候条件、公用设施等情况，投标人被视为</w:t>
      </w:r>
      <w:r w:rsidRPr="00AA2F00">
        <w:rPr>
          <w:rFonts w:ascii="仿宋_GB2312" w:eastAsia="仿宋_GB2312" w:hAnsi="宋体" w:hint="eastAsia"/>
          <w:color w:val="000000" w:themeColor="text1"/>
          <w:sz w:val="28"/>
        </w:rPr>
        <w:lastRenderedPageBreak/>
        <w:t>熟悉上述情况。</w:t>
      </w:r>
    </w:p>
    <w:p w14:paraId="608AA4D6"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（二）投标文件的组成</w:t>
      </w:r>
    </w:p>
    <w:p w14:paraId="41E28C2B"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投标文件应包括但不限于下列所列文件：</w:t>
      </w:r>
    </w:p>
    <w:p w14:paraId="2B283313"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1、法定代表人身份证明或法定代表人授权委托书（法定代表人参加投标，不用此委托书）。</w:t>
      </w:r>
    </w:p>
    <w:p w14:paraId="403C377E"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2、投标书</w:t>
      </w:r>
    </w:p>
    <w:p w14:paraId="6129C393"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必须按照本招标文件第四部分附件的格式要求制作，未经招标人书面同意，该格式不允许作任何修改。</w:t>
      </w:r>
    </w:p>
    <w:p w14:paraId="1A40C056"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3、投标价格一览表（须另装，详见“投标文件的签署及规定”）</w:t>
      </w:r>
    </w:p>
    <w:p w14:paraId="411F663A"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应包括投标报价、维护承诺、其他重要补充事项等内容。</w:t>
      </w:r>
    </w:p>
    <w:p w14:paraId="6CA1A7BE"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4、服务内容描述</w:t>
      </w:r>
    </w:p>
    <w:p w14:paraId="10AD1AB7"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投标人必须对“招标项目要求”逐个或分块地</w:t>
      </w:r>
      <w:proofErr w:type="gramStart"/>
      <w:r w:rsidRPr="00AA2F00">
        <w:rPr>
          <w:rFonts w:ascii="仿宋_GB2312" w:eastAsia="仿宋_GB2312" w:hAnsi="宋体" w:hint="eastAsia"/>
          <w:color w:val="000000" w:themeColor="text1"/>
          <w:sz w:val="28"/>
        </w:rPr>
        <w:t>作出</w:t>
      </w:r>
      <w:proofErr w:type="gramEnd"/>
      <w:r w:rsidRPr="00AA2F00">
        <w:rPr>
          <w:rFonts w:ascii="仿宋_GB2312" w:eastAsia="仿宋_GB2312" w:hAnsi="宋体" w:hint="eastAsia"/>
          <w:color w:val="000000" w:themeColor="text1"/>
          <w:sz w:val="28"/>
        </w:rPr>
        <w:t>实质性响应，其响应</w:t>
      </w:r>
      <w:proofErr w:type="gramStart"/>
      <w:r w:rsidRPr="00AA2F00">
        <w:rPr>
          <w:rFonts w:ascii="仿宋_GB2312" w:eastAsia="仿宋_GB2312" w:hAnsi="宋体" w:hint="eastAsia"/>
          <w:color w:val="000000" w:themeColor="text1"/>
          <w:sz w:val="28"/>
        </w:rPr>
        <w:t>应</w:t>
      </w:r>
      <w:proofErr w:type="gramEnd"/>
      <w:r w:rsidRPr="00AA2F00">
        <w:rPr>
          <w:rFonts w:ascii="仿宋_GB2312" w:eastAsia="仿宋_GB2312" w:hAnsi="宋体" w:hint="eastAsia"/>
          <w:color w:val="000000" w:themeColor="text1"/>
          <w:sz w:val="28"/>
        </w:rPr>
        <w:t>与招标文件内容采用相同的顺序，对每个需求的响应必须遵循如下规则：</w:t>
      </w:r>
    </w:p>
    <w:p w14:paraId="5BE6872A"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1）重复该需求；</w:t>
      </w:r>
    </w:p>
    <w:p w14:paraId="35DC484D"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2）用“是/否”来表明</w:t>
      </w:r>
      <w:proofErr w:type="gramStart"/>
      <w:r w:rsidRPr="00AA2F00">
        <w:rPr>
          <w:rFonts w:ascii="仿宋_GB2312" w:eastAsia="仿宋_GB2312" w:hAnsi="宋体" w:hint="eastAsia"/>
          <w:color w:val="000000" w:themeColor="text1"/>
          <w:sz w:val="28"/>
        </w:rPr>
        <w:t>该需求</w:t>
      </w:r>
      <w:proofErr w:type="gramEnd"/>
      <w:r w:rsidRPr="00AA2F00">
        <w:rPr>
          <w:rFonts w:ascii="仿宋_GB2312" w:eastAsia="仿宋_GB2312" w:hAnsi="宋体" w:hint="eastAsia"/>
          <w:color w:val="000000" w:themeColor="text1"/>
          <w:sz w:val="28"/>
        </w:rPr>
        <w:t>是否被满足；</w:t>
      </w:r>
    </w:p>
    <w:p w14:paraId="5ECE76FB"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3）简要描述如何满足该需求，如果该响应在投标文件其他部分有详述，可在该处简单应答，但必须给出确切的位置索引；</w:t>
      </w:r>
    </w:p>
    <w:p w14:paraId="31B76030"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4）解释投标文件或投标方案与招标项目需求之间的偏差，用数量来表示的需求，必须用确切的数量单位来响应。</w:t>
      </w:r>
    </w:p>
    <w:p w14:paraId="62F1E595"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5、项目实施计划</w:t>
      </w:r>
    </w:p>
    <w:p w14:paraId="75015E4A"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应根据对项目需求的理解，提出详细、切实可行的项目实施计划及方案。</w:t>
      </w:r>
    </w:p>
    <w:p w14:paraId="508B42EE"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6、售后服务计划</w:t>
      </w:r>
    </w:p>
    <w:p w14:paraId="09937CA8"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lastRenderedPageBreak/>
        <w:t>应说明售后服务的内容、形式、收费标准；维护单位名称、地点、人员；服务响应时间等，并应包含免费维护期及期外的售后服务计划。</w:t>
      </w:r>
    </w:p>
    <w:p w14:paraId="7A21E47D"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7、投标人情况简介</w:t>
      </w:r>
    </w:p>
    <w:p w14:paraId="014776BE"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应包含投标人基本情况与背景资料、业务经营情况、最近三年类似相关项目实施情况、及投标人最新的经过审计的财务报表、相关内控制度及连续性方案等。</w:t>
      </w:r>
    </w:p>
    <w:p w14:paraId="2DA2F6B8"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8、投标人资格证明文件</w:t>
      </w:r>
    </w:p>
    <w:p w14:paraId="5FDFC450"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1）投标人营业执照复印件；</w:t>
      </w:r>
    </w:p>
    <w:p w14:paraId="267B23BE"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2）若分公司参加投标的，需总公司的正式授权书（即签订合同只与有法人资格的公司签订）；</w:t>
      </w:r>
    </w:p>
    <w:p w14:paraId="5D16F6C1"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3）生产厂商授权函；</w:t>
      </w:r>
    </w:p>
    <w:p w14:paraId="1A027CAA" w14:textId="4329369F" w:rsidR="00615973"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4）</w:t>
      </w:r>
      <w:r w:rsidR="00615973" w:rsidRPr="00AA2F00">
        <w:rPr>
          <w:rFonts w:ascii="仿宋_GB2312" w:eastAsia="仿宋_GB2312" w:hAnsi="宋体" w:hint="eastAsia"/>
          <w:color w:val="000000" w:themeColor="text1"/>
          <w:sz w:val="28"/>
        </w:rPr>
        <w:t>第三部分（三）对投标人的要求；</w:t>
      </w:r>
    </w:p>
    <w:p w14:paraId="550535EF" w14:textId="0F5ED197" w:rsidR="00F40E22" w:rsidRPr="00AA2F00" w:rsidRDefault="00615973">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5）</w:t>
      </w:r>
      <w:r w:rsidR="001C078E" w:rsidRPr="00AA2F00">
        <w:rPr>
          <w:rFonts w:ascii="仿宋_GB2312" w:eastAsia="仿宋_GB2312" w:hAnsi="宋体" w:hint="eastAsia"/>
          <w:color w:val="000000" w:themeColor="text1"/>
          <w:sz w:val="28"/>
        </w:rPr>
        <w:t>其他相关资格证明文件。</w:t>
      </w:r>
    </w:p>
    <w:p w14:paraId="7303B7C6"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9、供应商反腐败/反贿赂承诺书</w:t>
      </w:r>
    </w:p>
    <w:p w14:paraId="4CDDBC85"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必须按照本招标文件第四部分附件6的格式要求制作，未经招标人书面同意，该格式不允许作任何修改。</w:t>
      </w:r>
    </w:p>
    <w:p w14:paraId="43F2FA46"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10、其他</w:t>
      </w:r>
    </w:p>
    <w:p w14:paraId="5B783136"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1）投标方实施其它银行此产品案例的合同复印件或加盖单位公章的产品定单；</w:t>
      </w:r>
    </w:p>
    <w:p w14:paraId="2D04C008"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2）投标人自愿提供的其他全部文件；</w:t>
      </w:r>
    </w:p>
    <w:p w14:paraId="2A47BD76"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3）优惠条款的说明等。</w:t>
      </w:r>
    </w:p>
    <w:p w14:paraId="1D3C2772"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（三）投标文件的签署及规定</w:t>
      </w:r>
    </w:p>
    <w:p w14:paraId="27C1F025"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1、投标人应准备一份正本、二份副本、一份电子档，正副本及电子</w:t>
      </w:r>
      <w:proofErr w:type="gramStart"/>
      <w:r w:rsidRPr="00AA2F00">
        <w:rPr>
          <w:rFonts w:ascii="仿宋_GB2312" w:eastAsia="仿宋_GB2312" w:hAnsi="宋体" w:hint="eastAsia"/>
          <w:color w:val="000000" w:themeColor="text1"/>
          <w:sz w:val="28"/>
        </w:rPr>
        <w:t>档</w:t>
      </w:r>
      <w:proofErr w:type="gramEnd"/>
      <w:r w:rsidRPr="00AA2F00">
        <w:rPr>
          <w:rFonts w:ascii="仿宋_GB2312" w:eastAsia="仿宋_GB2312" w:hAnsi="宋体" w:hint="eastAsia"/>
          <w:color w:val="000000" w:themeColor="text1"/>
          <w:sz w:val="28"/>
        </w:rPr>
        <w:t>均不含报价单，另装一份密封投标报价单和一份投标保证金回</w:t>
      </w:r>
      <w:r w:rsidRPr="00AA2F00">
        <w:rPr>
          <w:rFonts w:ascii="仿宋_GB2312" w:eastAsia="仿宋_GB2312" w:hAnsi="宋体" w:hint="eastAsia"/>
          <w:color w:val="000000" w:themeColor="text1"/>
          <w:sz w:val="28"/>
        </w:rPr>
        <w:lastRenderedPageBreak/>
        <w:t>执单（报价单与保证金回执分装）。在每一份投标文件上要明确注明“正本”、“副本”、“电子档”、“报价单”、“保证金回执单”字样，若正本和副本有差异以正本为准；</w:t>
      </w:r>
    </w:p>
    <w:p w14:paraId="09C77780" w14:textId="77777777" w:rsidR="00615973" w:rsidRPr="00AA2F00" w:rsidRDefault="00615973" w:rsidP="00615973">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2、投标文件正本、副本、报价单须统一用A4纸打印</w:t>
      </w:r>
      <w:r w:rsidRPr="00AA2F00">
        <w:rPr>
          <w:rFonts w:ascii="仿宋_GB2312" w:eastAsia="仿宋_GB2312" w:hAnsi="宋体" w:hint="eastAsia"/>
          <w:b/>
          <w:color w:val="000000" w:themeColor="text1"/>
          <w:sz w:val="28"/>
        </w:rPr>
        <w:t>装订成册</w:t>
      </w:r>
      <w:r w:rsidRPr="00AA2F00">
        <w:rPr>
          <w:rFonts w:ascii="仿宋_GB2312" w:eastAsia="仿宋_GB2312" w:hAnsi="宋体" w:hint="eastAsia"/>
          <w:color w:val="000000" w:themeColor="text1"/>
          <w:sz w:val="28"/>
        </w:rPr>
        <w:t>并由投标人法定代表人或授权代理人在正本封面上签章处</w:t>
      </w:r>
      <w:r w:rsidRPr="00AA2F00">
        <w:rPr>
          <w:rFonts w:ascii="仿宋_GB2312" w:eastAsia="仿宋_GB2312" w:hAnsi="宋体" w:hint="eastAsia"/>
          <w:b/>
          <w:color w:val="000000" w:themeColor="text1"/>
          <w:sz w:val="28"/>
        </w:rPr>
        <w:t>签字并加盖公章、骑缝章</w:t>
      </w:r>
      <w:r w:rsidRPr="00AA2F00">
        <w:rPr>
          <w:rFonts w:ascii="仿宋_GB2312" w:eastAsia="仿宋_GB2312" w:hAnsi="宋体" w:hint="eastAsia"/>
          <w:color w:val="000000" w:themeColor="text1"/>
          <w:sz w:val="28"/>
        </w:rPr>
        <w:t xml:space="preserve">； </w:t>
      </w:r>
    </w:p>
    <w:p w14:paraId="44401064" w14:textId="665ECF07" w:rsidR="00615973" w:rsidRPr="00AA2F00" w:rsidRDefault="00615973" w:rsidP="00615973">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3、投标文件须采用</w:t>
      </w:r>
      <w:r w:rsidRPr="00AA2F00">
        <w:rPr>
          <w:rFonts w:ascii="仿宋_GB2312" w:eastAsia="仿宋_GB2312" w:hAnsi="宋体" w:hint="eastAsia"/>
          <w:b/>
          <w:color w:val="000000" w:themeColor="text1"/>
          <w:sz w:val="28"/>
        </w:rPr>
        <w:t>胶装或线装方式</w:t>
      </w:r>
      <w:r w:rsidRPr="00AA2F00">
        <w:rPr>
          <w:rFonts w:ascii="仿宋_GB2312" w:eastAsia="仿宋_GB2312" w:hAnsi="宋体" w:hint="eastAsia"/>
          <w:color w:val="000000" w:themeColor="text1"/>
          <w:sz w:val="28"/>
        </w:rPr>
        <w:t>装订成册，装订应牢固、整齐，确保装订后不可拆散、不可替换内页。</w:t>
      </w:r>
      <w:r w:rsidR="00AA2F00" w:rsidRPr="00AA2F00">
        <w:rPr>
          <w:rFonts w:ascii="仿宋_GB2312" w:eastAsia="仿宋_GB2312" w:hAnsi="宋体" w:hint="eastAsia"/>
          <w:color w:val="000000" w:themeColor="text1"/>
          <w:sz w:val="28"/>
        </w:rPr>
        <w:t>因装订不牢固导致投标文件散落、缺页的，由投标人自行承担后果;</w:t>
      </w:r>
    </w:p>
    <w:p w14:paraId="1F87B05C" w14:textId="51446892" w:rsidR="00F40E22" w:rsidRPr="00AA2F00" w:rsidRDefault="00615973">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4</w:t>
      </w:r>
      <w:r w:rsidR="001C078E" w:rsidRPr="00AA2F00">
        <w:rPr>
          <w:rFonts w:ascii="仿宋_GB2312" w:eastAsia="仿宋_GB2312" w:hAnsi="宋体" w:hint="eastAsia"/>
          <w:color w:val="000000" w:themeColor="text1"/>
          <w:sz w:val="28"/>
        </w:rPr>
        <w:t>、投标文件须标注页码，封面后的第一页为标书的目录，整本</w:t>
      </w:r>
      <w:proofErr w:type="gramStart"/>
      <w:r w:rsidR="001C078E" w:rsidRPr="00AA2F00">
        <w:rPr>
          <w:rFonts w:ascii="仿宋_GB2312" w:eastAsia="仿宋_GB2312" w:hAnsi="宋体" w:hint="eastAsia"/>
          <w:color w:val="000000" w:themeColor="text1"/>
          <w:sz w:val="28"/>
        </w:rPr>
        <w:t>标书须</w:t>
      </w:r>
      <w:proofErr w:type="gramEnd"/>
      <w:r w:rsidR="001C078E" w:rsidRPr="00AA2F00">
        <w:rPr>
          <w:rFonts w:ascii="仿宋_GB2312" w:eastAsia="仿宋_GB2312" w:hAnsi="宋体" w:hint="eastAsia"/>
          <w:color w:val="000000" w:themeColor="text1"/>
          <w:sz w:val="28"/>
        </w:rPr>
        <w:t>标注统一的页码，成功案例合同等复印件可以手工填上统一的页码；</w:t>
      </w:r>
    </w:p>
    <w:p w14:paraId="338574EB" w14:textId="05E5C36A" w:rsidR="00F40E22" w:rsidRPr="00AA2F00" w:rsidRDefault="00615973">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5</w:t>
      </w:r>
      <w:r w:rsidR="001C078E" w:rsidRPr="00AA2F00">
        <w:rPr>
          <w:rFonts w:ascii="仿宋_GB2312" w:eastAsia="仿宋_GB2312" w:hAnsi="宋体" w:hint="eastAsia"/>
          <w:color w:val="000000" w:themeColor="text1"/>
          <w:sz w:val="28"/>
        </w:rPr>
        <w:t>、除投标人对错漏处作必要修改外，投标文件中不许有加行、涂抹或改写。如有修改错漏处，必须由投标人法定代表人或授权代理人签字并加盖公章。</w:t>
      </w:r>
    </w:p>
    <w:p w14:paraId="21E31764" w14:textId="77777777" w:rsidR="00F40E22" w:rsidRPr="00AA2F00" w:rsidRDefault="001C078E">
      <w:pPr>
        <w:pStyle w:val="2"/>
        <w:keepNext w:val="0"/>
        <w:keepLines w:val="0"/>
        <w:spacing w:before="0" w:after="0" w:line="560" w:lineRule="exact"/>
        <w:ind w:firstLineChars="200" w:firstLine="562"/>
        <w:rPr>
          <w:rFonts w:ascii="仿宋" w:eastAsia="仿宋" w:hAnsi="仿宋"/>
          <w:color w:val="000000" w:themeColor="text1"/>
          <w:sz w:val="28"/>
          <w:szCs w:val="28"/>
        </w:rPr>
      </w:pPr>
      <w:r w:rsidRPr="00AA2F00">
        <w:rPr>
          <w:rFonts w:ascii="仿宋" w:eastAsia="仿宋" w:hAnsi="仿宋" w:hint="eastAsia"/>
          <w:color w:val="000000" w:themeColor="text1"/>
          <w:sz w:val="28"/>
          <w:szCs w:val="28"/>
        </w:rPr>
        <w:t>四、投标文件的递交</w:t>
      </w:r>
    </w:p>
    <w:p w14:paraId="20051DC3"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（一）投标文件的密封和递交</w:t>
      </w:r>
    </w:p>
    <w:p w14:paraId="7F5391C9"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1、投标人应将投标文件的正、副本、报价单和电子档、保证金回执</w:t>
      </w:r>
      <w:proofErr w:type="gramStart"/>
      <w:r w:rsidRPr="00AA2F00">
        <w:rPr>
          <w:rFonts w:ascii="仿宋_GB2312" w:eastAsia="仿宋_GB2312" w:hAnsi="宋体" w:hint="eastAsia"/>
          <w:color w:val="000000" w:themeColor="text1"/>
          <w:sz w:val="28"/>
        </w:rPr>
        <w:t>单分别</w:t>
      </w:r>
      <w:proofErr w:type="gramEnd"/>
      <w:r w:rsidRPr="00AA2F00">
        <w:rPr>
          <w:rFonts w:ascii="仿宋_GB2312" w:eastAsia="仿宋_GB2312" w:hAnsi="宋体" w:hint="eastAsia"/>
          <w:color w:val="000000" w:themeColor="text1"/>
          <w:sz w:val="28"/>
        </w:rPr>
        <w:t>用非透明文件袋密封，在封签处加盖公章，并标明投标人名称、正本（或副本、报价单、电子档、回执单）招标编号、投标产品名称及项目联系人和联系电话；</w:t>
      </w:r>
    </w:p>
    <w:p w14:paraId="440CC4F4"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2、每一密封袋上注明“于开标前不准启封”的字样；</w:t>
      </w:r>
    </w:p>
    <w:p w14:paraId="38ECA513"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3、投标价格表及其它各种承诺均须有法定代表人（或其委托的全权代表人）的签字、日期并加盖公章。</w:t>
      </w:r>
    </w:p>
    <w:p w14:paraId="69859AF9"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lastRenderedPageBreak/>
        <w:t>（二）投标文件的修改和撤回</w:t>
      </w:r>
    </w:p>
    <w:p w14:paraId="459730D4"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1、投标人在提交投标文件后可对其投标文件进行补充、修改或撤回，但招标人须在投标截止时间之前收到该补充、修改或撤回的书面通知，该通知须经投标人的法定代表人或授权代理人签字并加盖公章；</w:t>
      </w:r>
    </w:p>
    <w:p w14:paraId="5438FDD8"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2、投标人对投标文件进行补充、修改的书面材料或撤回的通知应按本招标文件规定进行编写、密封、标注和递送，并注明“补充/修改投标文件”或“撤回投标”字样；</w:t>
      </w:r>
    </w:p>
    <w:p w14:paraId="296F3697"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3、投标截止时间以后不得对投标文件进行修改或补充。</w:t>
      </w:r>
    </w:p>
    <w:p w14:paraId="2A8E00A5" w14:textId="77777777" w:rsidR="00F40E22" w:rsidRPr="00AA2F00" w:rsidRDefault="001C078E">
      <w:pPr>
        <w:pStyle w:val="2"/>
        <w:keepNext w:val="0"/>
        <w:keepLines w:val="0"/>
        <w:spacing w:before="0" w:after="0" w:line="560" w:lineRule="exact"/>
        <w:ind w:firstLineChars="200" w:firstLine="562"/>
        <w:rPr>
          <w:rFonts w:ascii="仿宋" w:eastAsia="仿宋" w:hAnsi="仿宋"/>
          <w:color w:val="000000" w:themeColor="text1"/>
          <w:sz w:val="28"/>
          <w:szCs w:val="28"/>
        </w:rPr>
      </w:pPr>
      <w:r w:rsidRPr="00AA2F00">
        <w:rPr>
          <w:rFonts w:ascii="仿宋" w:eastAsia="仿宋" w:hAnsi="仿宋" w:hint="eastAsia"/>
          <w:color w:val="000000" w:themeColor="text1"/>
          <w:sz w:val="28"/>
          <w:szCs w:val="28"/>
        </w:rPr>
        <w:t>五、开标和评标</w:t>
      </w:r>
    </w:p>
    <w:p w14:paraId="24BB7FDA"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（一）开标</w:t>
      </w:r>
    </w:p>
    <w:p w14:paraId="6B2E30BD"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此次招标采用：公开招标。</w:t>
      </w:r>
    </w:p>
    <w:p w14:paraId="3E4435FD"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（二）评标因素</w:t>
      </w:r>
    </w:p>
    <w:p w14:paraId="59D80892"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1、招标人根据具体招标项目分类对每一个投标条件进行比较。对其内容进行分析比较：</w:t>
      </w:r>
    </w:p>
    <w:p w14:paraId="4FCDA4D3"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1）投标价格；</w:t>
      </w:r>
    </w:p>
    <w:p w14:paraId="1F39200D"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2）投标</w:t>
      </w:r>
      <w:proofErr w:type="gramStart"/>
      <w:r w:rsidRPr="00AA2F00">
        <w:rPr>
          <w:rFonts w:ascii="仿宋_GB2312" w:eastAsia="仿宋_GB2312" w:hAnsi="宋体" w:hint="eastAsia"/>
          <w:color w:val="000000" w:themeColor="text1"/>
          <w:sz w:val="28"/>
        </w:rPr>
        <w:t>方整体</w:t>
      </w:r>
      <w:proofErr w:type="gramEnd"/>
      <w:r w:rsidRPr="00AA2F00">
        <w:rPr>
          <w:rFonts w:ascii="仿宋_GB2312" w:eastAsia="仿宋_GB2312" w:hAnsi="宋体" w:hint="eastAsia"/>
          <w:color w:val="000000" w:themeColor="text1"/>
          <w:sz w:val="28"/>
        </w:rPr>
        <w:t>实力及成功案例总数；</w:t>
      </w:r>
    </w:p>
    <w:p w14:paraId="6D8F4DB0"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3）投标方技术方案、成功案例分析及产品特制设计；</w:t>
      </w:r>
    </w:p>
    <w:p w14:paraId="2DA45745"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4）投标方技术实力（研发人员、售后服务能力）；</w:t>
      </w:r>
    </w:p>
    <w:p w14:paraId="14B4AF23"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5）投标方的资信情况和履约能力；</w:t>
      </w:r>
    </w:p>
    <w:p w14:paraId="72AF869D"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6）投标方提供的其他优惠条件。</w:t>
      </w:r>
    </w:p>
    <w:p w14:paraId="52CC1804"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（三）投标文件的审查</w:t>
      </w:r>
    </w:p>
    <w:p w14:paraId="7AC22957"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1、开标后，招标人将组织审查投标文件是否完整，是否有计算错误，文件是否恰当地签署；</w:t>
      </w:r>
    </w:p>
    <w:p w14:paraId="05B8F149"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lastRenderedPageBreak/>
        <w:t>2、在对投标文件进行详细评估之前，招标人将依据投标人提供的资格证明文件审查投标人的财务、技术和生产能力。如果确定投标人无能力提供设备（系统）和技术支持，其投标将被拒绝；</w:t>
      </w:r>
    </w:p>
    <w:p w14:paraId="230D289B"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3、招标人将确定每一投标是否对招标文件的要求</w:t>
      </w:r>
      <w:proofErr w:type="gramStart"/>
      <w:r w:rsidRPr="00AA2F00">
        <w:rPr>
          <w:rFonts w:ascii="仿宋_GB2312" w:eastAsia="仿宋_GB2312" w:hAnsi="宋体" w:hint="eastAsia"/>
          <w:color w:val="000000" w:themeColor="text1"/>
          <w:sz w:val="28"/>
        </w:rPr>
        <w:t>作出</w:t>
      </w:r>
      <w:proofErr w:type="gramEnd"/>
      <w:r w:rsidRPr="00AA2F00">
        <w:rPr>
          <w:rFonts w:ascii="仿宋_GB2312" w:eastAsia="仿宋_GB2312" w:hAnsi="宋体" w:hint="eastAsia"/>
          <w:color w:val="000000" w:themeColor="text1"/>
          <w:sz w:val="28"/>
        </w:rPr>
        <w:t>了实质性的响应，而没有明显的偏离或保留；</w:t>
      </w:r>
    </w:p>
    <w:p w14:paraId="4ADB86CB"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4、招标人判断投标文件的响应性仅基于投标文件本身而不靠外部证据；</w:t>
      </w:r>
    </w:p>
    <w:p w14:paraId="62CEF455"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5、招标人将拒绝被确定为非实质性响应的投标，投标人不能通过修正或撤销不符之处而使其投标成为实质性响应的投标。</w:t>
      </w:r>
    </w:p>
    <w:p w14:paraId="388051DF"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（四）投标文件的澄清</w:t>
      </w:r>
    </w:p>
    <w:p w14:paraId="2DD1AE8E"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为有助于对投标文件进行审查、评估和比较，评标期间，投标人法定代表人或授权代理人及其他有关人员应当等候质疑。招标人有权向投标人质疑并请投标人澄清其投标内容。投标人有责任按照招标人通知的时间、地点、方式指派专人进行答疑和澄清；</w:t>
      </w:r>
    </w:p>
    <w:p w14:paraId="60224F8E"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2、澄清应是书面的，并由法定代表人或其授权代理人签字；</w:t>
      </w:r>
    </w:p>
    <w:p w14:paraId="1F52EFDA"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3、投标人的澄清文件是投标文件的组成部分，并取代投标文件中被澄清的部分；</w:t>
      </w:r>
    </w:p>
    <w:p w14:paraId="4BC83BF0"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4、投标文件的澄清不得对投标内容进行实质性修改。</w:t>
      </w:r>
    </w:p>
    <w:p w14:paraId="5BB03370"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（五）评标工作</w:t>
      </w:r>
    </w:p>
    <w:p w14:paraId="11B233F2"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1、招标人将按照公开、公平、公正的原则对待所有投标方；</w:t>
      </w:r>
    </w:p>
    <w:p w14:paraId="7C7F7FBC"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 评标是招标工作的重要环节，评标工作在招标人内独立进行；</w:t>
      </w:r>
    </w:p>
    <w:p w14:paraId="425451AC"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3、招标人不承诺报价最低者为中标者；</w:t>
      </w:r>
    </w:p>
    <w:p w14:paraId="37CE0F6C"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4、在投标、开标期间，投标人不得向招标人询问情况，不得进行旨在影响评标结果的活动，招标人保留对投标人进行疑问咨询的权</w:t>
      </w:r>
      <w:r w:rsidRPr="00AA2F00">
        <w:rPr>
          <w:rFonts w:ascii="仿宋_GB2312" w:eastAsia="仿宋_GB2312" w:hAnsi="宋体" w:hint="eastAsia"/>
          <w:color w:val="000000" w:themeColor="text1"/>
          <w:sz w:val="28"/>
        </w:rPr>
        <w:lastRenderedPageBreak/>
        <w:t>力；</w:t>
      </w:r>
    </w:p>
    <w:p w14:paraId="77327733"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5、在投标、评标过程中，如有投标人联合故意抬高报价或其他不正当行为，招标人有权中止投标或评标；</w:t>
      </w:r>
    </w:p>
    <w:p w14:paraId="6613DEFA"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6、江苏昆山农村商业银行股份有限公司保留对本次招标的最终解释权。</w:t>
      </w:r>
    </w:p>
    <w:p w14:paraId="235E1BFA" w14:textId="77777777" w:rsidR="00F40E22" w:rsidRPr="00AA2F00" w:rsidRDefault="001C078E">
      <w:pPr>
        <w:pStyle w:val="2"/>
        <w:keepNext w:val="0"/>
        <w:keepLines w:val="0"/>
        <w:spacing w:before="0" w:after="0" w:line="560" w:lineRule="exact"/>
        <w:ind w:firstLineChars="200" w:firstLine="562"/>
        <w:rPr>
          <w:rFonts w:ascii="仿宋" w:eastAsia="仿宋" w:hAnsi="仿宋"/>
          <w:color w:val="000000" w:themeColor="text1"/>
          <w:sz w:val="28"/>
          <w:szCs w:val="28"/>
        </w:rPr>
      </w:pPr>
      <w:r w:rsidRPr="00AA2F00">
        <w:rPr>
          <w:rFonts w:ascii="仿宋" w:eastAsia="仿宋" w:hAnsi="仿宋" w:hint="eastAsia"/>
          <w:color w:val="000000" w:themeColor="text1"/>
          <w:sz w:val="28"/>
          <w:szCs w:val="28"/>
        </w:rPr>
        <w:t>六、中标与签署合同</w:t>
      </w:r>
    </w:p>
    <w:p w14:paraId="6C6402A9"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（一）定标原则</w:t>
      </w:r>
    </w:p>
    <w:p w14:paraId="53C6FA1D"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招标人不承诺向投标方披露招标过程中任何细节，包括中标或落标原因。</w:t>
      </w:r>
    </w:p>
    <w:p w14:paraId="137619F5"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（二）中标通知</w:t>
      </w:r>
    </w:p>
    <w:p w14:paraId="34CE834D"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1.定标后，招标人将发出中标通知；</w:t>
      </w:r>
    </w:p>
    <w:p w14:paraId="718FFCC2"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2.对落标的投标人不再另行发出落标通知；</w:t>
      </w:r>
    </w:p>
    <w:p w14:paraId="3BE08BDF"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3.中标通知将作为招标人与中标人签订合同的依据之一。</w:t>
      </w:r>
    </w:p>
    <w:p w14:paraId="3062CB58"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（三）签订合同</w:t>
      </w:r>
    </w:p>
    <w:p w14:paraId="591FC6EF"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1、招标人将按照招标文件和投标人的投标文件与中标人签订书面合同，签订合同之前，双方需对合同的具体细节进行商谈。</w:t>
      </w:r>
    </w:p>
    <w:p w14:paraId="331FA21B"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2、招标人对有关内容有权</w:t>
      </w:r>
      <w:proofErr w:type="gramStart"/>
      <w:r w:rsidRPr="00AA2F00">
        <w:rPr>
          <w:rFonts w:ascii="仿宋_GB2312" w:eastAsia="仿宋_GB2312" w:hAnsi="宋体" w:hint="eastAsia"/>
          <w:color w:val="000000" w:themeColor="text1"/>
          <w:sz w:val="28"/>
        </w:rPr>
        <w:t>作出</w:t>
      </w:r>
      <w:proofErr w:type="gramEnd"/>
      <w:r w:rsidRPr="00AA2F00">
        <w:rPr>
          <w:rFonts w:ascii="仿宋_GB2312" w:eastAsia="仿宋_GB2312" w:hAnsi="宋体" w:hint="eastAsia"/>
          <w:color w:val="000000" w:themeColor="text1"/>
          <w:sz w:val="28"/>
        </w:rPr>
        <w:t>必要的细化和补充，但有关细化和补充不得背离招标文件和投标文件的实质性内容。</w:t>
      </w:r>
    </w:p>
    <w:p w14:paraId="5F9AB322"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3、招标文件、中标方的投标文件及其澄清文件等，均为签订合同的依据。</w:t>
      </w:r>
    </w:p>
    <w:p w14:paraId="30F657FB" w14:textId="77777777" w:rsidR="00F40E22" w:rsidRPr="00AA2F00" w:rsidRDefault="001C078E">
      <w:pPr>
        <w:spacing w:line="560" w:lineRule="exact"/>
        <w:ind w:firstLineChars="200" w:firstLine="56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4、投标人同意按招标人的要求</w:t>
      </w:r>
      <w:proofErr w:type="gramStart"/>
      <w:r w:rsidRPr="00AA2F00">
        <w:rPr>
          <w:rFonts w:ascii="仿宋_GB2312" w:eastAsia="仿宋_GB2312" w:hAnsi="宋体" w:hint="eastAsia"/>
          <w:color w:val="000000" w:themeColor="text1"/>
          <w:sz w:val="28"/>
        </w:rPr>
        <w:t>签定</w:t>
      </w:r>
      <w:proofErr w:type="gramEnd"/>
      <w:r w:rsidRPr="00AA2F00">
        <w:rPr>
          <w:rFonts w:ascii="仿宋_GB2312" w:eastAsia="仿宋_GB2312" w:hAnsi="宋体" w:hint="eastAsia"/>
          <w:color w:val="000000" w:themeColor="text1"/>
          <w:sz w:val="28"/>
        </w:rPr>
        <w:t>相关合同，</w:t>
      </w:r>
      <w:r w:rsidRPr="00AA2F00">
        <w:rPr>
          <w:rFonts w:ascii="仿宋_GB2312" w:eastAsia="仿宋_GB2312" w:hAnsi="宋体" w:cs="仿宋_GB2312" w:hint="eastAsia"/>
          <w:color w:val="000000" w:themeColor="text1"/>
          <w:sz w:val="28"/>
          <w:szCs w:val="28"/>
        </w:rPr>
        <w:t>具体内容以实际签订的合同内容为准。</w:t>
      </w:r>
    </w:p>
    <w:p w14:paraId="24200EFB" w14:textId="77777777" w:rsidR="00F40E22" w:rsidRPr="00AA2F00" w:rsidRDefault="00F40E22">
      <w:pPr>
        <w:spacing w:line="360" w:lineRule="auto"/>
        <w:ind w:firstLineChars="200" w:firstLine="560"/>
        <w:rPr>
          <w:rFonts w:ascii="仿宋_GB2312" w:eastAsia="仿宋_GB2312" w:hAnsi="宋体"/>
          <w:color w:val="000000" w:themeColor="text1"/>
          <w:sz w:val="28"/>
        </w:rPr>
        <w:sectPr w:rsidR="00F40E22" w:rsidRPr="00AA2F00">
          <w:pgSz w:w="11906" w:h="16838"/>
          <w:pgMar w:top="1440" w:right="1800" w:bottom="1440" w:left="1800" w:header="851" w:footer="992" w:gutter="0"/>
          <w:cols w:space="720"/>
          <w:docGrid w:type="lines" w:linePitch="312"/>
        </w:sectPr>
      </w:pPr>
    </w:p>
    <w:p w14:paraId="327E842E" w14:textId="77777777" w:rsidR="00F40E22" w:rsidRPr="00AA2F00" w:rsidRDefault="001C078E">
      <w:pPr>
        <w:pStyle w:val="1"/>
        <w:keepNext w:val="0"/>
        <w:keepLines w:val="0"/>
        <w:jc w:val="center"/>
        <w:rPr>
          <w:rFonts w:ascii="黑体" w:eastAsia="黑体" w:hAnsi="黑体"/>
          <w:color w:val="000000" w:themeColor="text1"/>
          <w:sz w:val="32"/>
          <w:szCs w:val="32"/>
        </w:rPr>
      </w:pPr>
      <w:r w:rsidRPr="00AA2F00">
        <w:rPr>
          <w:rFonts w:ascii="黑体" w:eastAsia="黑体" w:hAnsi="黑体" w:hint="eastAsia"/>
          <w:color w:val="000000" w:themeColor="text1"/>
          <w:sz w:val="32"/>
          <w:szCs w:val="32"/>
        </w:rPr>
        <w:lastRenderedPageBreak/>
        <w:t>第四部分</w:t>
      </w:r>
      <w:r w:rsidRPr="00AA2F00">
        <w:rPr>
          <w:rFonts w:ascii="黑体" w:eastAsia="黑体" w:hAnsi="黑体" w:hint="eastAsia"/>
          <w:color w:val="000000" w:themeColor="text1"/>
          <w:sz w:val="32"/>
          <w:szCs w:val="32"/>
        </w:rPr>
        <w:tab/>
        <w:t>投标文件格式</w:t>
      </w:r>
    </w:p>
    <w:p w14:paraId="3AA1AF8E" w14:textId="77777777" w:rsidR="00F40E22" w:rsidRPr="00AA2F00" w:rsidRDefault="001C078E">
      <w:pPr>
        <w:snapToGrid w:val="0"/>
        <w:spacing w:line="360" w:lineRule="auto"/>
        <w:outlineLvl w:val="1"/>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附件1：《投标书》</w:t>
      </w:r>
    </w:p>
    <w:p w14:paraId="67D8A211" w14:textId="77777777" w:rsidR="00F40E22" w:rsidRPr="00AA2F00" w:rsidRDefault="001C078E">
      <w:pPr>
        <w:pStyle w:val="a6"/>
        <w:adjustRightInd w:val="0"/>
        <w:jc w:val="center"/>
        <w:rPr>
          <w:rFonts w:ascii="仿宋_GB2312" w:eastAsia="仿宋_GB2312" w:hAnsi="宋体"/>
          <w:snapToGrid w:val="0"/>
          <w:color w:val="000000" w:themeColor="text1"/>
          <w:sz w:val="28"/>
          <w:szCs w:val="28"/>
        </w:rPr>
      </w:pPr>
      <w:r w:rsidRPr="00AA2F00">
        <w:rPr>
          <w:rFonts w:ascii="仿宋_GB2312" w:eastAsia="仿宋_GB2312" w:hAnsi="宋体"/>
          <w:snapToGrid w:val="0"/>
          <w:color w:val="000000" w:themeColor="text1"/>
          <w:sz w:val="28"/>
          <w:szCs w:val="28"/>
        </w:rPr>
        <w:t>投</w:t>
      </w:r>
      <w:r w:rsidRPr="00AA2F00">
        <w:rPr>
          <w:rFonts w:ascii="仿宋_GB2312" w:eastAsia="仿宋_GB2312" w:hAnsi="宋体" w:hint="eastAsia"/>
          <w:snapToGrid w:val="0"/>
          <w:color w:val="000000" w:themeColor="text1"/>
          <w:sz w:val="28"/>
          <w:szCs w:val="28"/>
        </w:rPr>
        <w:tab/>
      </w:r>
      <w:r w:rsidRPr="00AA2F00">
        <w:rPr>
          <w:rFonts w:ascii="仿宋_GB2312" w:eastAsia="仿宋_GB2312" w:hAnsi="宋体"/>
          <w:snapToGrid w:val="0"/>
          <w:color w:val="000000" w:themeColor="text1"/>
          <w:sz w:val="28"/>
          <w:szCs w:val="28"/>
        </w:rPr>
        <w:t>标</w:t>
      </w:r>
      <w:r w:rsidRPr="00AA2F00">
        <w:rPr>
          <w:rFonts w:ascii="仿宋_GB2312" w:eastAsia="仿宋_GB2312" w:hAnsi="宋体" w:hint="eastAsia"/>
          <w:snapToGrid w:val="0"/>
          <w:color w:val="000000" w:themeColor="text1"/>
          <w:sz w:val="28"/>
          <w:szCs w:val="28"/>
        </w:rPr>
        <w:tab/>
      </w:r>
      <w:r w:rsidRPr="00AA2F00">
        <w:rPr>
          <w:rFonts w:ascii="仿宋_GB2312" w:eastAsia="仿宋_GB2312" w:hAnsi="宋体"/>
          <w:snapToGrid w:val="0"/>
          <w:color w:val="000000" w:themeColor="text1"/>
          <w:sz w:val="28"/>
          <w:szCs w:val="28"/>
        </w:rPr>
        <w:t>书</w:t>
      </w:r>
    </w:p>
    <w:p w14:paraId="7CCE4AF3" w14:textId="77777777" w:rsidR="00F40E22" w:rsidRPr="00AA2F00" w:rsidRDefault="00F40E22">
      <w:pPr>
        <w:pStyle w:val="a6"/>
        <w:adjustRightInd w:val="0"/>
        <w:rPr>
          <w:rFonts w:ascii="仿宋_GB2312" w:eastAsia="仿宋_GB2312" w:hAnsi="宋体"/>
          <w:b/>
          <w:snapToGrid w:val="0"/>
          <w:color w:val="000000" w:themeColor="text1"/>
          <w:sz w:val="28"/>
          <w:szCs w:val="28"/>
        </w:rPr>
      </w:pPr>
    </w:p>
    <w:p w14:paraId="111E583F" w14:textId="77777777" w:rsidR="00F40E22" w:rsidRPr="00AA2F00" w:rsidRDefault="001C078E">
      <w:pPr>
        <w:pStyle w:val="a6"/>
        <w:adjustRightInd w:val="0"/>
        <w:rPr>
          <w:rFonts w:ascii="仿宋_GB2312" w:eastAsia="仿宋_GB2312" w:hAnsi="宋体"/>
          <w:color w:val="000000" w:themeColor="text1"/>
          <w:sz w:val="28"/>
        </w:rPr>
      </w:pPr>
      <w:r w:rsidRPr="00AA2F00">
        <w:rPr>
          <w:rFonts w:ascii="仿宋_GB2312" w:eastAsia="仿宋_GB2312" w:hAnsi="宋体"/>
          <w:color w:val="000000" w:themeColor="text1"/>
          <w:sz w:val="28"/>
        </w:rPr>
        <w:t>致：江苏</w:t>
      </w:r>
      <w:r w:rsidRPr="00AA2F00">
        <w:rPr>
          <w:rFonts w:ascii="仿宋_GB2312" w:eastAsia="仿宋_GB2312" w:hAnsi="宋体" w:hint="eastAsia"/>
          <w:color w:val="000000" w:themeColor="text1"/>
          <w:sz w:val="28"/>
        </w:rPr>
        <w:t>昆山</w:t>
      </w:r>
      <w:r w:rsidRPr="00AA2F00">
        <w:rPr>
          <w:rFonts w:ascii="仿宋_GB2312" w:eastAsia="仿宋_GB2312" w:hAnsi="宋体"/>
          <w:color w:val="000000" w:themeColor="text1"/>
          <w:sz w:val="28"/>
        </w:rPr>
        <w:t>农村商业银行股份有限公司</w:t>
      </w:r>
    </w:p>
    <w:p w14:paraId="542C280D" w14:textId="77777777" w:rsidR="00F40E22" w:rsidRPr="00AA2F00" w:rsidRDefault="001C078E">
      <w:pPr>
        <w:autoSpaceDE w:val="0"/>
        <w:autoSpaceDN w:val="0"/>
        <w:adjustRightInd w:val="0"/>
        <w:ind w:firstLine="624"/>
        <w:jc w:val="left"/>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根据贵方       招标书，投标人              （投标人名称）提供相关文件并做出以下承诺：</w:t>
      </w:r>
    </w:p>
    <w:p w14:paraId="3D095948" w14:textId="77777777" w:rsidR="00F40E22" w:rsidRPr="00AA2F00" w:rsidRDefault="001C078E">
      <w:pPr>
        <w:numPr>
          <w:ilvl w:val="0"/>
          <w:numId w:val="7"/>
        </w:numPr>
        <w:autoSpaceDE w:val="0"/>
        <w:autoSpaceDN w:val="0"/>
        <w:adjustRightInd w:val="0"/>
        <w:ind w:firstLine="624"/>
        <w:jc w:val="left"/>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招标文件规定的全部文件正本一份，副本二份，电子文档一份、报价单一份。</w:t>
      </w:r>
    </w:p>
    <w:p w14:paraId="2AB301D7" w14:textId="77777777" w:rsidR="00F40E22" w:rsidRPr="00AA2F00" w:rsidRDefault="001C078E">
      <w:pPr>
        <w:autoSpaceDE w:val="0"/>
        <w:autoSpaceDN w:val="0"/>
        <w:adjustRightInd w:val="0"/>
        <w:ind w:firstLineChars="200" w:firstLine="560"/>
        <w:jc w:val="left"/>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二、投标人同意如下：</w:t>
      </w:r>
    </w:p>
    <w:p w14:paraId="305A510D" w14:textId="77777777" w:rsidR="00F40E22" w:rsidRPr="00AA2F00" w:rsidRDefault="001C078E">
      <w:pPr>
        <w:adjustRightInd w:val="0"/>
        <w:ind w:firstLineChars="250" w:firstLine="70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1．投标人完全接受招标文件中的内容，并将按招标文件的规定履行义务，按相关法律法规履行投标人的全部责任；</w:t>
      </w:r>
    </w:p>
    <w:p w14:paraId="13E41F31" w14:textId="77777777" w:rsidR="00F40E22" w:rsidRPr="00AA2F00" w:rsidRDefault="001C078E">
      <w:pPr>
        <w:adjustRightInd w:val="0"/>
        <w:ind w:firstLineChars="250" w:firstLine="70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2.投标人己详细审查全部招标文件，包括修改文件以及全部参考资料和有关附件，无其他不明事项；</w:t>
      </w:r>
    </w:p>
    <w:p w14:paraId="318D4882" w14:textId="77777777" w:rsidR="00F40E22" w:rsidRPr="00AA2F00" w:rsidRDefault="001C078E">
      <w:pPr>
        <w:adjustRightInd w:val="0"/>
        <w:ind w:firstLineChars="250" w:firstLine="70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3.投标人同意招标人要求的相关数据或资料，完全理解招标人在招标文件中确定的评标原则和程序，理解贵方不一定要接受最低报价的投标。</w:t>
      </w:r>
    </w:p>
    <w:p w14:paraId="1423756D" w14:textId="77777777" w:rsidR="00F40E22" w:rsidRPr="00AA2F00" w:rsidRDefault="001C078E">
      <w:pPr>
        <w:adjustRightInd w:val="0"/>
        <w:ind w:firstLineChars="250" w:firstLine="700"/>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三、投标方保证投标文件中所有关于投标资格的文件，证明陈述均是真实的、准确的。若有违背，投标方愿意承担由此而产生的一切后果。</w:t>
      </w:r>
    </w:p>
    <w:p w14:paraId="2F5C940A" w14:textId="77777777" w:rsidR="00F40E22" w:rsidRPr="00AA2F00" w:rsidRDefault="001C078E">
      <w:pPr>
        <w:adjustRightInd w:val="0"/>
        <w:ind w:firstLine="624"/>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与本投标有关的一切正式信函请使用以下地址：</w:t>
      </w:r>
    </w:p>
    <w:p w14:paraId="0DA81B61" w14:textId="77777777" w:rsidR="00F40E22" w:rsidRPr="00AA2F00" w:rsidRDefault="001C078E">
      <w:pPr>
        <w:pStyle w:val="a6"/>
        <w:adjustRightInd w:val="0"/>
        <w:ind w:firstLine="624"/>
        <w:rPr>
          <w:rFonts w:ascii="仿宋_GB2312" w:eastAsia="仿宋_GB2312" w:hAnsi="宋体"/>
          <w:color w:val="000000" w:themeColor="text1"/>
          <w:sz w:val="28"/>
        </w:rPr>
      </w:pPr>
      <w:r w:rsidRPr="00AA2F00">
        <w:rPr>
          <w:rFonts w:ascii="仿宋_GB2312" w:eastAsia="仿宋_GB2312" w:hAnsi="宋体"/>
          <w:color w:val="000000" w:themeColor="text1"/>
          <w:sz w:val="28"/>
        </w:rPr>
        <w:lastRenderedPageBreak/>
        <w:t xml:space="preserve">地址：                           </w:t>
      </w:r>
    </w:p>
    <w:p w14:paraId="052F0041" w14:textId="77777777" w:rsidR="00F40E22" w:rsidRPr="00AA2F00" w:rsidRDefault="001C078E">
      <w:pPr>
        <w:pStyle w:val="a6"/>
        <w:adjustRightInd w:val="0"/>
        <w:ind w:firstLine="624"/>
        <w:rPr>
          <w:rFonts w:ascii="仿宋_GB2312" w:eastAsia="仿宋_GB2312" w:hAnsi="宋体"/>
          <w:color w:val="000000" w:themeColor="text1"/>
          <w:sz w:val="28"/>
        </w:rPr>
      </w:pPr>
      <w:r w:rsidRPr="00AA2F00">
        <w:rPr>
          <w:rFonts w:ascii="仿宋_GB2312" w:eastAsia="仿宋_GB2312" w:hAnsi="宋体"/>
          <w:color w:val="000000" w:themeColor="text1"/>
          <w:sz w:val="28"/>
        </w:rPr>
        <w:t xml:space="preserve">邮编：                           </w:t>
      </w:r>
    </w:p>
    <w:p w14:paraId="772970F0" w14:textId="77777777" w:rsidR="00F40E22" w:rsidRPr="00AA2F00" w:rsidRDefault="001C078E">
      <w:pPr>
        <w:pStyle w:val="a6"/>
        <w:adjustRightInd w:val="0"/>
        <w:ind w:firstLine="624"/>
        <w:rPr>
          <w:rFonts w:ascii="仿宋_GB2312" w:eastAsia="仿宋_GB2312" w:hAnsi="宋体"/>
          <w:color w:val="000000" w:themeColor="text1"/>
          <w:sz w:val="28"/>
        </w:rPr>
      </w:pPr>
      <w:r w:rsidRPr="00AA2F00">
        <w:rPr>
          <w:rFonts w:ascii="仿宋_GB2312" w:eastAsia="仿宋_GB2312" w:hAnsi="宋体"/>
          <w:color w:val="000000" w:themeColor="text1"/>
          <w:sz w:val="28"/>
        </w:rPr>
        <w:t xml:space="preserve">电话：                           </w:t>
      </w:r>
    </w:p>
    <w:p w14:paraId="0BDE914A" w14:textId="77777777" w:rsidR="00F40E22" w:rsidRPr="00AA2F00" w:rsidRDefault="001C078E">
      <w:pPr>
        <w:pStyle w:val="a6"/>
        <w:adjustRightInd w:val="0"/>
        <w:ind w:firstLine="624"/>
        <w:rPr>
          <w:rFonts w:ascii="仿宋_GB2312" w:eastAsia="仿宋_GB2312" w:hAnsi="宋体"/>
          <w:color w:val="000000" w:themeColor="text1"/>
          <w:sz w:val="28"/>
        </w:rPr>
      </w:pPr>
      <w:r w:rsidRPr="00AA2F00">
        <w:rPr>
          <w:rFonts w:ascii="仿宋_GB2312" w:eastAsia="仿宋_GB2312" w:hAnsi="宋体"/>
          <w:color w:val="000000" w:themeColor="text1"/>
          <w:sz w:val="28"/>
        </w:rPr>
        <w:t xml:space="preserve">传真：                           </w:t>
      </w:r>
    </w:p>
    <w:p w14:paraId="74787F26" w14:textId="77777777" w:rsidR="00F40E22" w:rsidRPr="00AA2F00" w:rsidRDefault="001C078E">
      <w:pPr>
        <w:pStyle w:val="a6"/>
        <w:adjustRightInd w:val="0"/>
        <w:ind w:firstLine="624"/>
        <w:rPr>
          <w:rFonts w:ascii="仿宋_GB2312" w:eastAsia="仿宋_GB2312" w:hAnsi="宋体"/>
          <w:color w:val="000000" w:themeColor="text1"/>
          <w:sz w:val="28"/>
        </w:rPr>
      </w:pPr>
      <w:r w:rsidRPr="00AA2F00">
        <w:rPr>
          <w:rFonts w:ascii="仿宋_GB2312" w:eastAsia="仿宋_GB2312" w:hAnsi="宋体"/>
          <w:color w:val="000000" w:themeColor="text1"/>
          <w:sz w:val="28"/>
        </w:rPr>
        <w:t xml:space="preserve">投标人法定代表人姓名、职务（印刷体）：             </w:t>
      </w:r>
    </w:p>
    <w:p w14:paraId="4DB2C8A5" w14:textId="77777777" w:rsidR="00F40E22" w:rsidRPr="00AA2F00" w:rsidRDefault="001C078E">
      <w:pPr>
        <w:pStyle w:val="a6"/>
        <w:adjustRightInd w:val="0"/>
        <w:ind w:firstLine="624"/>
        <w:rPr>
          <w:rFonts w:ascii="仿宋_GB2312" w:eastAsia="仿宋_GB2312" w:hAnsi="宋体"/>
          <w:color w:val="000000" w:themeColor="text1"/>
          <w:sz w:val="28"/>
        </w:rPr>
      </w:pPr>
      <w:r w:rsidRPr="00AA2F00">
        <w:rPr>
          <w:rFonts w:ascii="仿宋_GB2312" w:eastAsia="仿宋_GB2312" w:hAnsi="宋体"/>
          <w:color w:val="000000" w:themeColor="text1"/>
          <w:sz w:val="28"/>
        </w:rPr>
        <w:t xml:space="preserve">投标人名称：                       </w:t>
      </w:r>
    </w:p>
    <w:p w14:paraId="5EC834E3" w14:textId="77777777" w:rsidR="00F40E22" w:rsidRPr="00AA2F00" w:rsidRDefault="001C078E">
      <w:pPr>
        <w:pStyle w:val="a6"/>
        <w:adjustRightInd w:val="0"/>
        <w:ind w:firstLine="624"/>
        <w:rPr>
          <w:rFonts w:ascii="仿宋_GB2312" w:eastAsia="仿宋_GB2312" w:hAnsi="宋体"/>
          <w:color w:val="000000" w:themeColor="text1"/>
          <w:sz w:val="28"/>
        </w:rPr>
      </w:pPr>
      <w:r w:rsidRPr="00AA2F00">
        <w:rPr>
          <w:rFonts w:ascii="仿宋_GB2312" w:eastAsia="仿宋_GB2312" w:hAnsi="宋体"/>
          <w:color w:val="000000" w:themeColor="text1"/>
          <w:sz w:val="28"/>
        </w:rPr>
        <w:t xml:space="preserve">单位公章：                       </w:t>
      </w:r>
    </w:p>
    <w:p w14:paraId="41A1C53A" w14:textId="77777777" w:rsidR="00F40E22" w:rsidRPr="00AA2F00" w:rsidRDefault="001C078E">
      <w:pPr>
        <w:pStyle w:val="a6"/>
        <w:adjustRightInd w:val="0"/>
        <w:ind w:firstLine="624"/>
        <w:rPr>
          <w:rFonts w:ascii="仿宋_GB2312" w:eastAsia="仿宋_GB2312" w:hAnsi="宋体"/>
          <w:color w:val="000000" w:themeColor="text1"/>
          <w:sz w:val="28"/>
        </w:rPr>
      </w:pPr>
      <w:r w:rsidRPr="00AA2F00">
        <w:rPr>
          <w:rFonts w:ascii="仿宋_GB2312" w:eastAsia="仿宋_GB2312" w:hAnsi="宋体"/>
          <w:color w:val="000000" w:themeColor="text1"/>
          <w:sz w:val="28"/>
        </w:rPr>
        <w:t xml:space="preserve">法定代表人或授权代理人签字：                    </w:t>
      </w:r>
    </w:p>
    <w:p w14:paraId="761816F6" w14:textId="77777777" w:rsidR="00F40E22" w:rsidRPr="00AA2F00" w:rsidRDefault="001C078E">
      <w:pPr>
        <w:autoSpaceDE w:val="0"/>
        <w:autoSpaceDN w:val="0"/>
        <w:adjustRightInd w:val="0"/>
        <w:ind w:firstLine="624"/>
        <w:jc w:val="left"/>
        <w:rPr>
          <w:rFonts w:ascii="仿宋_GB2312" w:eastAsia="仿宋_GB2312" w:hAnsi="宋体"/>
          <w:color w:val="000000" w:themeColor="text1"/>
          <w:sz w:val="28"/>
        </w:rPr>
      </w:pPr>
      <w:r w:rsidRPr="00AA2F00">
        <w:rPr>
          <w:rFonts w:ascii="仿宋_GB2312" w:eastAsia="仿宋_GB2312" w:hAnsi="宋体" w:hint="eastAsia"/>
          <w:color w:val="000000" w:themeColor="text1"/>
          <w:sz w:val="28"/>
        </w:rPr>
        <w:t>日期：      年     月     日</w:t>
      </w:r>
    </w:p>
    <w:p w14:paraId="3B9AB7BA" w14:textId="77777777" w:rsidR="00F40E22" w:rsidRPr="00AA2F00" w:rsidRDefault="00F40E22">
      <w:pPr>
        <w:snapToGrid w:val="0"/>
        <w:spacing w:line="360" w:lineRule="auto"/>
        <w:outlineLvl w:val="1"/>
        <w:rPr>
          <w:rFonts w:ascii="仿宋_GB2312" w:eastAsia="仿宋_GB2312" w:hAnsi="宋体"/>
          <w:color w:val="000000" w:themeColor="text1"/>
          <w:sz w:val="28"/>
        </w:rPr>
        <w:sectPr w:rsidR="00F40E22" w:rsidRPr="00AA2F00">
          <w:pgSz w:w="11906" w:h="16838"/>
          <w:pgMar w:top="1440" w:right="1800" w:bottom="1440" w:left="1800" w:header="851" w:footer="992" w:gutter="0"/>
          <w:cols w:space="720"/>
          <w:docGrid w:type="lines" w:linePitch="312"/>
        </w:sectPr>
      </w:pPr>
    </w:p>
    <w:p w14:paraId="4D0D2F08" w14:textId="77777777" w:rsidR="00F40E22" w:rsidRPr="00AA2F00" w:rsidRDefault="001C078E">
      <w:pPr>
        <w:snapToGrid w:val="0"/>
        <w:spacing w:line="360" w:lineRule="auto"/>
        <w:outlineLvl w:val="1"/>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lastRenderedPageBreak/>
        <w:t>附件2：《投标人情况简介》</w:t>
      </w:r>
    </w:p>
    <w:p w14:paraId="0DD221C6" w14:textId="77777777" w:rsidR="00F40E22" w:rsidRPr="00AA2F00" w:rsidRDefault="001C078E">
      <w:pPr>
        <w:pStyle w:val="a6"/>
        <w:adjustRightInd w:val="0"/>
        <w:jc w:val="center"/>
        <w:rPr>
          <w:rFonts w:ascii="仿宋_GB2312" w:eastAsia="仿宋_GB2312" w:hAnsi="宋体"/>
          <w:snapToGrid w:val="0"/>
          <w:color w:val="000000" w:themeColor="text1"/>
          <w:sz w:val="28"/>
          <w:szCs w:val="28"/>
        </w:rPr>
      </w:pPr>
      <w:r w:rsidRPr="00AA2F00">
        <w:rPr>
          <w:rFonts w:ascii="仿宋_GB2312" w:eastAsia="仿宋_GB2312" w:hAnsi="宋体"/>
          <w:snapToGrid w:val="0"/>
          <w:color w:val="000000" w:themeColor="text1"/>
          <w:sz w:val="28"/>
          <w:szCs w:val="28"/>
        </w:rPr>
        <w:t>投标人情况简介</w:t>
      </w:r>
    </w:p>
    <w:p w14:paraId="51665091" w14:textId="77777777" w:rsidR="00F40E22" w:rsidRPr="00AA2F00" w:rsidRDefault="001C078E">
      <w:pPr>
        <w:pStyle w:val="a6"/>
        <w:adjustRightInd w:val="0"/>
        <w:rPr>
          <w:rFonts w:ascii="仿宋_GB2312" w:eastAsia="仿宋_GB2312" w:hAnsi="宋体"/>
          <w:snapToGrid w:val="0"/>
          <w:color w:val="000000" w:themeColor="text1"/>
          <w:sz w:val="28"/>
          <w:szCs w:val="28"/>
        </w:rPr>
      </w:pPr>
      <w:r w:rsidRPr="00AA2F00">
        <w:rPr>
          <w:rFonts w:ascii="仿宋_GB2312" w:eastAsia="仿宋_GB2312" w:hAnsi="宋体"/>
          <w:snapToGrid w:val="0"/>
          <w:color w:val="000000" w:themeColor="text1"/>
          <w:sz w:val="28"/>
          <w:szCs w:val="28"/>
        </w:rPr>
        <w:t>1.名称和概况</w:t>
      </w:r>
    </w:p>
    <w:p w14:paraId="5D2DA7E3" w14:textId="77777777" w:rsidR="00F40E22" w:rsidRPr="00AA2F00" w:rsidRDefault="001C078E">
      <w:pPr>
        <w:pStyle w:val="a6"/>
        <w:adjustRightInd w:val="0"/>
        <w:rPr>
          <w:rFonts w:ascii="仿宋_GB2312" w:eastAsia="仿宋_GB2312" w:hAnsi="宋体"/>
          <w:snapToGrid w:val="0"/>
          <w:color w:val="000000" w:themeColor="text1"/>
          <w:sz w:val="28"/>
          <w:szCs w:val="28"/>
        </w:rPr>
      </w:pPr>
      <w:r w:rsidRPr="00AA2F00">
        <w:rPr>
          <w:rFonts w:ascii="仿宋_GB2312" w:eastAsia="仿宋_GB2312" w:hAnsi="宋体"/>
          <w:snapToGrid w:val="0"/>
          <w:color w:val="000000" w:themeColor="text1"/>
          <w:sz w:val="28"/>
          <w:szCs w:val="28"/>
        </w:rPr>
        <w:t>投标人名称：</w:t>
      </w:r>
    </w:p>
    <w:p w14:paraId="3B8E87CE" w14:textId="77777777" w:rsidR="00F40E22" w:rsidRPr="00AA2F00" w:rsidRDefault="001C078E">
      <w:pPr>
        <w:pStyle w:val="a6"/>
        <w:adjustRightInd w:val="0"/>
        <w:rPr>
          <w:rFonts w:ascii="仿宋_GB2312" w:eastAsia="仿宋_GB2312" w:hAnsi="宋体"/>
          <w:snapToGrid w:val="0"/>
          <w:color w:val="000000" w:themeColor="text1"/>
          <w:sz w:val="28"/>
          <w:szCs w:val="28"/>
        </w:rPr>
      </w:pPr>
      <w:r w:rsidRPr="00AA2F00">
        <w:rPr>
          <w:rFonts w:ascii="仿宋_GB2312" w:eastAsia="仿宋_GB2312" w:hAnsi="宋体"/>
          <w:snapToGrid w:val="0"/>
          <w:color w:val="000000" w:themeColor="text1"/>
          <w:sz w:val="28"/>
          <w:szCs w:val="28"/>
        </w:rPr>
        <w:t>地址：邮编：</w:t>
      </w:r>
    </w:p>
    <w:p w14:paraId="65FCC998" w14:textId="77777777" w:rsidR="00F40E22" w:rsidRPr="00AA2F00" w:rsidRDefault="001C078E">
      <w:pPr>
        <w:pStyle w:val="a6"/>
        <w:adjustRightInd w:val="0"/>
        <w:rPr>
          <w:rFonts w:ascii="仿宋_GB2312" w:eastAsia="仿宋_GB2312" w:hAnsi="宋体"/>
          <w:snapToGrid w:val="0"/>
          <w:color w:val="000000" w:themeColor="text1"/>
          <w:sz w:val="28"/>
          <w:szCs w:val="28"/>
        </w:rPr>
      </w:pPr>
      <w:r w:rsidRPr="00AA2F00">
        <w:rPr>
          <w:rFonts w:ascii="仿宋_GB2312" w:eastAsia="仿宋_GB2312" w:hAnsi="宋体"/>
          <w:snapToGrid w:val="0"/>
          <w:color w:val="000000" w:themeColor="text1"/>
          <w:sz w:val="28"/>
          <w:szCs w:val="28"/>
        </w:rPr>
        <w:t>传真／电话：</w:t>
      </w:r>
    </w:p>
    <w:p w14:paraId="2DCEAB4E" w14:textId="77777777" w:rsidR="00F40E22" w:rsidRPr="00AA2F00" w:rsidRDefault="001C078E">
      <w:pPr>
        <w:pStyle w:val="a6"/>
        <w:adjustRightInd w:val="0"/>
        <w:rPr>
          <w:rFonts w:ascii="仿宋_GB2312" w:eastAsia="仿宋_GB2312" w:hAnsi="宋体"/>
          <w:snapToGrid w:val="0"/>
          <w:color w:val="000000" w:themeColor="text1"/>
          <w:sz w:val="28"/>
          <w:szCs w:val="28"/>
        </w:rPr>
      </w:pPr>
      <w:r w:rsidRPr="00AA2F00">
        <w:rPr>
          <w:rFonts w:ascii="仿宋_GB2312" w:eastAsia="仿宋_GB2312" w:hAnsi="宋体"/>
          <w:snapToGrid w:val="0"/>
          <w:color w:val="000000" w:themeColor="text1"/>
          <w:sz w:val="28"/>
          <w:szCs w:val="28"/>
        </w:rPr>
        <w:t>成立日期或注册日期：</w:t>
      </w:r>
    </w:p>
    <w:p w14:paraId="6C8E9611" w14:textId="77777777" w:rsidR="00F40E22" w:rsidRPr="00AA2F00" w:rsidRDefault="001C078E">
      <w:pPr>
        <w:pStyle w:val="a6"/>
        <w:adjustRightInd w:val="0"/>
        <w:rPr>
          <w:rFonts w:ascii="仿宋_GB2312" w:eastAsia="仿宋_GB2312" w:hAnsi="宋体"/>
          <w:snapToGrid w:val="0"/>
          <w:color w:val="000000" w:themeColor="text1"/>
          <w:sz w:val="28"/>
          <w:szCs w:val="28"/>
        </w:rPr>
      </w:pPr>
      <w:r w:rsidRPr="00AA2F00">
        <w:rPr>
          <w:rFonts w:ascii="仿宋_GB2312" w:eastAsia="仿宋_GB2312" w:hAnsi="宋体"/>
          <w:snapToGrid w:val="0"/>
          <w:color w:val="000000" w:themeColor="text1"/>
          <w:sz w:val="28"/>
          <w:szCs w:val="28"/>
        </w:rPr>
        <w:t>法定代表人或主要负责人姓名：</w:t>
      </w:r>
    </w:p>
    <w:p w14:paraId="351FF600" w14:textId="77777777" w:rsidR="00F40E22" w:rsidRPr="00AA2F00" w:rsidRDefault="001C078E">
      <w:pPr>
        <w:pStyle w:val="a6"/>
        <w:adjustRightInd w:val="0"/>
        <w:rPr>
          <w:rFonts w:ascii="仿宋_GB2312" w:eastAsia="仿宋_GB2312" w:hAnsi="宋体"/>
          <w:snapToGrid w:val="0"/>
          <w:color w:val="000000" w:themeColor="text1"/>
          <w:sz w:val="28"/>
          <w:szCs w:val="28"/>
        </w:rPr>
      </w:pPr>
      <w:r w:rsidRPr="00AA2F00">
        <w:rPr>
          <w:rFonts w:ascii="仿宋_GB2312" w:eastAsia="仿宋_GB2312" w:hAnsi="宋体"/>
          <w:snapToGrid w:val="0"/>
          <w:color w:val="000000" w:themeColor="text1"/>
          <w:sz w:val="28"/>
          <w:szCs w:val="28"/>
        </w:rPr>
        <w:t>2．财务数据</w:t>
      </w:r>
    </w:p>
    <w:p w14:paraId="262D202A" w14:textId="77777777" w:rsidR="00F40E22" w:rsidRPr="00AA2F00" w:rsidRDefault="001C078E">
      <w:pPr>
        <w:pStyle w:val="a6"/>
        <w:adjustRightInd w:val="0"/>
        <w:rPr>
          <w:rFonts w:ascii="仿宋_GB2312" w:eastAsia="仿宋_GB2312" w:hAnsi="宋体"/>
          <w:snapToGrid w:val="0"/>
          <w:color w:val="000000" w:themeColor="text1"/>
          <w:sz w:val="28"/>
          <w:szCs w:val="28"/>
          <w:u w:val="single"/>
        </w:rPr>
      </w:pPr>
      <w:r w:rsidRPr="00AA2F00">
        <w:rPr>
          <w:rFonts w:ascii="仿宋_GB2312" w:eastAsia="仿宋_GB2312" w:hAnsi="宋体"/>
          <w:snapToGrid w:val="0"/>
          <w:color w:val="000000" w:themeColor="text1"/>
          <w:sz w:val="28"/>
          <w:szCs w:val="28"/>
        </w:rPr>
        <w:t>注册资本：</w:t>
      </w:r>
    </w:p>
    <w:p w14:paraId="2C37ADA5" w14:textId="77777777" w:rsidR="00F40E22" w:rsidRPr="00AA2F00" w:rsidRDefault="001C078E">
      <w:pPr>
        <w:pStyle w:val="a6"/>
        <w:adjustRightInd w:val="0"/>
        <w:rPr>
          <w:rFonts w:ascii="仿宋_GB2312" w:eastAsia="仿宋_GB2312" w:hAnsi="宋体"/>
          <w:snapToGrid w:val="0"/>
          <w:color w:val="000000" w:themeColor="text1"/>
          <w:sz w:val="28"/>
          <w:szCs w:val="28"/>
        </w:rPr>
      </w:pPr>
      <w:r w:rsidRPr="00AA2F00">
        <w:rPr>
          <w:rFonts w:ascii="仿宋_GB2312" w:eastAsia="仿宋_GB2312" w:hAnsi="宋体"/>
          <w:snapToGrid w:val="0"/>
          <w:color w:val="000000" w:themeColor="text1"/>
          <w:sz w:val="28"/>
          <w:szCs w:val="28"/>
        </w:rPr>
        <w:t>3．业绩或服务的情况</w:t>
      </w:r>
    </w:p>
    <w:p w14:paraId="6F0D6A3B" w14:textId="77777777" w:rsidR="00F40E22" w:rsidRPr="00AA2F00" w:rsidRDefault="001C078E">
      <w:pPr>
        <w:pStyle w:val="a6"/>
        <w:adjustRightInd w:val="0"/>
        <w:ind w:firstLineChars="50" w:firstLine="140"/>
        <w:rPr>
          <w:rFonts w:ascii="仿宋_GB2312" w:eastAsia="仿宋_GB2312" w:hAnsi="宋体"/>
          <w:snapToGrid w:val="0"/>
          <w:color w:val="000000" w:themeColor="text1"/>
          <w:sz w:val="28"/>
          <w:szCs w:val="28"/>
        </w:rPr>
      </w:pPr>
      <w:r w:rsidRPr="00AA2F00">
        <w:rPr>
          <w:rFonts w:ascii="仿宋_GB2312" w:eastAsia="仿宋_GB2312" w:hAnsi="宋体" w:hint="eastAsia"/>
          <w:snapToGrid w:val="0"/>
          <w:color w:val="000000" w:themeColor="text1"/>
          <w:sz w:val="28"/>
          <w:szCs w:val="28"/>
          <w:u w:val="single"/>
        </w:rPr>
        <w:t>2023</w:t>
      </w:r>
      <w:r w:rsidRPr="00AA2F00">
        <w:rPr>
          <w:rFonts w:ascii="仿宋_GB2312" w:eastAsia="仿宋_GB2312" w:hAnsi="宋体"/>
          <w:snapToGrid w:val="0"/>
          <w:color w:val="000000" w:themeColor="text1"/>
          <w:sz w:val="28"/>
          <w:szCs w:val="28"/>
        </w:rPr>
        <w:t>年</w:t>
      </w:r>
      <w:r w:rsidRPr="00AA2F00">
        <w:rPr>
          <w:rFonts w:ascii="仿宋_GB2312" w:eastAsia="仿宋_GB2312" w:hAnsi="宋体" w:hint="eastAsia"/>
          <w:snapToGrid w:val="0"/>
          <w:color w:val="000000" w:themeColor="text1"/>
          <w:sz w:val="28"/>
          <w:szCs w:val="28"/>
        </w:rPr>
        <w:t>（含）</w:t>
      </w:r>
      <w:r w:rsidRPr="00AA2F00">
        <w:rPr>
          <w:rFonts w:ascii="仿宋_GB2312" w:eastAsia="仿宋_GB2312" w:hAnsi="宋体"/>
          <w:snapToGrid w:val="0"/>
          <w:color w:val="000000" w:themeColor="text1"/>
          <w:sz w:val="28"/>
          <w:szCs w:val="28"/>
        </w:rPr>
        <w:t xml:space="preserve">至今国内外主要用户的名称和地址： </w:t>
      </w:r>
    </w:p>
    <w:p w14:paraId="70B14AB9" w14:textId="77777777" w:rsidR="00F40E22" w:rsidRPr="00AA2F00" w:rsidRDefault="001C078E">
      <w:pPr>
        <w:pStyle w:val="a6"/>
        <w:tabs>
          <w:tab w:val="left" w:pos="360"/>
        </w:tabs>
        <w:adjustRightInd w:val="0"/>
        <w:rPr>
          <w:rFonts w:ascii="仿宋_GB2312" w:eastAsia="仿宋_GB2312" w:hAnsi="宋体"/>
          <w:snapToGrid w:val="0"/>
          <w:color w:val="000000" w:themeColor="text1"/>
          <w:sz w:val="28"/>
          <w:szCs w:val="28"/>
        </w:rPr>
      </w:pPr>
      <w:r w:rsidRPr="00AA2F00">
        <w:rPr>
          <w:rFonts w:ascii="仿宋_GB2312" w:eastAsia="仿宋_GB2312" w:hAnsi="宋体"/>
          <w:snapToGrid w:val="0"/>
          <w:color w:val="000000" w:themeColor="text1"/>
          <w:sz w:val="28"/>
          <w:szCs w:val="28"/>
        </w:rPr>
        <w:t>本次投标或服务在国内金融行业的应用情况（如有的话）：</w:t>
      </w:r>
    </w:p>
    <w:p w14:paraId="5C8C8D9F" w14:textId="77777777" w:rsidR="00F40E22" w:rsidRPr="00AA2F00" w:rsidRDefault="001C078E">
      <w:pPr>
        <w:pStyle w:val="a6"/>
        <w:tabs>
          <w:tab w:val="left" w:pos="0"/>
        </w:tabs>
        <w:adjustRightInd w:val="0"/>
        <w:rPr>
          <w:rFonts w:ascii="仿宋_GB2312" w:eastAsia="仿宋_GB2312" w:hAnsi="宋体"/>
          <w:snapToGrid w:val="0"/>
          <w:color w:val="000000" w:themeColor="text1"/>
          <w:sz w:val="28"/>
          <w:szCs w:val="28"/>
        </w:rPr>
      </w:pPr>
      <w:r w:rsidRPr="00AA2F00">
        <w:rPr>
          <w:rFonts w:ascii="仿宋_GB2312" w:eastAsia="仿宋_GB2312" w:hAnsi="宋体"/>
          <w:snapToGrid w:val="0"/>
          <w:color w:val="000000" w:themeColor="text1"/>
          <w:sz w:val="28"/>
          <w:szCs w:val="28"/>
        </w:rPr>
        <w:t>4.</w:t>
      </w:r>
      <w:r w:rsidRPr="00AA2F00">
        <w:rPr>
          <w:rFonts w:ascii="仿宋_GB2312" w:eastAsia="仿宋_GB2312" w:hAnsi="宋体" w:hint="eastAsia"/>
          <w:snapToGrid w:val="0"/>
          <w:color w:val="000000" w:themeColor="text1"/>
          <w:sz w:val="28"/>
          <w:szCs w:val="28"/>
          <w:u w:val="single"/>
        </w:rPr>
        <w:t xml:space="preserve">2023 </w:t>
      </w:r>
      <w:r w:rsidRPr="00AA2F00">
        <w:rPr>
          <w:rFonts w:ascii="仿宋_GB2312" w:eastAsia="仿宋_GB2312" w:hAnsi="宋体"/>
          <w:snapToGrid w:val="0"/>
          <w:color w:val="000000" w:themeColor="text1"/>
          <w:sz w:val="28"/>
          <w:szCs w:val="28"/>
        </w:rPr>
        <w:t>年</w:t>
      </w:r>
      <w:r w:rsidRPr="00AA2F00">
        <w:rPr>
          <w:rFonts w:ascii="仿宋_GB2312" w:eastAsia="仿宋_GB2312" w:hAnsi="宋体" w:hint="eastAsia"/>
          <w:snapToGrid w:val="0"/>
          <w:color w:val="000000" w:themeColor="text1"/>
          <w:sz w:val="28"/>
          <w:szCs w:val="28"/>
        </w:rPr>
        <w:t>（含）</w:t>
      </w:r>
      <w:r w:rsidRPr="00AA2F00">
        <w:rPr>
          <w:rFonts w:ascii="仿宋_GB2312" w:eastAsia="仿宋_GB2312" w:hAnsi="宋体"/>
          <w:snapToGrid w:val="0"/>
          <w:color w:val="000000" w:themeColor="text1"/>
          <w:sz w:val="28"/>
          <w:szCs w:val="28"/>
        </w:rPr>
        <w:t>至今投标人是否受到过监管机关的处罚？是否有重大涉</w:t>
      </w:r>
      <w:proofErr w:type="gramStart"/>
      <w:r w:rsidRPr="00AA2F00">
        <w:rPr>
          <w:rFonts w:ascii="仿宋_GB2312" w:eastAsia="仿宋_GB2312" w:hAnsi="宋体"/>
          <w:snapToGrid w:val="0"/>
          <w:color w:val="000000" w:themeColor="text1"/>
          <w:sz w:val="28"/>
          <w:szCs w:val="28"/>
        </w:rPr>
        <w:t>诉法律</w:t>
      </w:r>
      <w:proofErr w:type="gramEnd"/>
      <w:r w:rsidRPr="00AA2F00">
        <w:rPr>
          <w:rFonts w:ascii="仿宋_GB2312" w:eastAsia="仿宋_GB2312" w:hAnsi="宋体"/>
          <w:snapToGrid w:val="0"/>
          <w:color w:val="000000" w:themeColor="text1"/>
          <w:sz w:val="28"/>
          <w:szCs w:val="28"/>
        </w:rPr>
        <w:t>纠纷？如有，请列明原因及相关情况。</w:t>
      </w:r>
    </w:p>
    <w:p w14:paraId="1721F4B1" w14:textId="77777777" w:rsidR="00F40E22" w:rsidRPr="00AA2F00" w:rsidRDefault="001C078E">
      <w:pPr>
        <w:pStyle w:val="a6"/>
        <w:tabs>
          <w:tab w:val="left" w:pos="360"/>
        </w:tabs>
        <w:adjustRightInd w:val="0"/>
        <w:rPr>
          <w:rFonts w:ascii="仿宋_GB2312" w:eastAsia="仿宋_GB2312" w:hAnsi="宋体"/>
          <w:snapToGrid w:val="0"/>
          <w:color w:val="000000" w:themeColor="text1"/>
          <w:sz w:val="28"/>
          <w:szCs w:val="28"/>
          <w:u w:val="single"/>
        </w:rPr>
      </w:pPr>
      <w:r w:rsidRPr="00AA2F00">
        <w:rPr>
          <w:rFonts w:ascii="仿宋_GB2312" w:eastAsia="仿宋_GB2312" w:hAnsi="宋体"/>
          <w:snapToGrid w:val="0"/>
          <w:color w:val="000000" w:themeColor="text1"/>
          <w:sz w:val="28"/>
          <w:szCs w:val="28"/>
        </w:rPr>
        <w:t>5.所属集团（如有的话）：</w:t>
      </w:r>
    </w:p>
    <w:p w14:paraId="0CB4DB4F" w14:textId="77777777" w:rsidR="00F40E22" w:rsidRPr="00AA2F00" w:rsidRDefault="001C078E">
      <w:pPr>
        <w:pStyle w:val="a6"/>
        <w:tabs>
          <w:tab w:val="left" w:pos="360"/>
        </w:tabs>
        <w:adjustRightInd w:val="0"/>
        <w:rPr>
          <w:rFonts w:ascii="仿宋_GB2312" w:eastAsia="仿宋_GB2312" w:hAnsi="宋体"/>
          <w:snapToGrid w:val="0"/>
          <w:color w:val="000000" w:themeColor="text1"/>
          <w:sz w:val="28"/>
          <w:szCs w:val="28"/>
        </w:rPr>
      </w:pPr>
      <w:r w:rsidRPr="00AA2F00">
        <w:rPr>
          <w:rFonts w:ascii="仿宋_GB2312" w:eastAsia="仿宋_GB2312" w:hAnsi="宋体" w:hint="eastAsia"/>
          <w:snapToGrid w:val="0"/>
          <w:color w:val="000000" w:themeColor="text1"/>
          <w:sz w:val="28"/>
          <w:szCs w:val="28"/>
        </w:rPr>
        <w:t>6.其它情况</w:t>
      </w:r>
      <w:r w:rsidRPr="00AA2F00">
        <w:rPr>
          <w:rFonts w:ascii="仿宋_GB2312" w:eastAsia="仿宋_GB2312" w:hAnsi="宋体"/>
          <w:snapToGrid w:val="0"/>
          <w:color w:val="000000" w:themeColor="text1"/>
          <w:sz w:val="28"/>
          <w:szCs w:val="28"/>
        </w:rPr>
        <w:t>（组织、机构、技术力量、参与本产品的实施人员情况等）</w:t>
      </w:r>
    </w:p>
    <w:p w14:paraId="395100CD" w14:textId="77777777" w:rsidR="00F40E22" w:rsidRPr="00AA2F00" w:rsidRDefault="00F40E22">
      <w:pPr>
        <w:snapToGrid w:val="0"/>
        <w:spacing w:line="360" w:lineRule="auto"/>
        <w:outlineLvl w:val="1"/>
        <w:rPr>
          <w:rFonts w:ascii="仿宋_GB2312" w:eastAsia="仿宋_GB2312" w:hAnsi="宋体"/>
          <w:color w:val="000000" w:themeColor="text1"/>
          <w:sz w:val="28"/>
          <w:szCs w:val="28"/>
        </w:rPr>
        <w:sectPr w:rsidR="00F40E22" w:rsidRPr="00AA2F00">
          <w:pgSz w:w="11906" w:h="16838"/>
          <w:pgMar w:top="1440" w:right="1800" w:bottom="1440" w:left="1800" w:header="851" w:footer="992" w:gutter="0"/>
          <w:cols w:space="720"/>
          <w:docGrid w:type="lines" w:linePitch="312"/>
        </w:sectPr>
      </w:pPr>
    </w:p>
    <w:p w14:paraId="7AF7F2BA" w14:textId="77777777" w:rsidR="00F40E22" w:rsidRPr="00AA2F00" w:rsidRDefault="001C078E">
      <w:pPr>
        <w:snapToGrid w:val="0"/>
        <w:spacing w:line="360" w:lineRule="auto"/>
        <w:outlineLvl w:val="1"/>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lastRenderedPageBreak/>
        <w:t>附件3：《法定代表人委托书》</w:t>
      </w:r>
    </w:p>
    <w:p w14:paraId="1527B1CC" w14:textId="77777777" w:rsidR="00F40E22" w:rsidRPr="00AA2F00" w:rsidRDefault="001C078E">
      <w:pPr>
        <w:tabs>
          <w:tab w:val="left" w:pos="8280"/>
        </w:tabs>
        <w:spacing w:line="360" w:lineRule="auto"/>
        <w:rPr>
          <w:rFonts w:ascii="仿宋_GB2312" w:eastAsia="仿宋_GB2312"/>
          <w:color w:val="000000" w:themeColor="text1"/>
          <w:sz w:val="28"/>
          <w:szCs w:val="28"/>
        </w:rPr>
      </w:pPr>
      <w:r w:rsidRPr="00AA2F00">
        <w:rPr>
          <w:rFonts w:ascii="仿宋_GB2312" w:eastAsia="仿宋_GB2312" w:hAnsi="宋体" w:hint="eastAsia"/>
          <w:snapToGrid w:val="0"/>
          <w:color w:val="000000" w:themeColor="text1"/>
          <w:sz w:val="28"/>
        </w:rPr>
        <w:t>江苏昆山农村商业银行股份有限公司</w:t>
      </w:r>
      <w:r w:rsidRPr="00AA2F00">
        <w:rPr>
          <w:rFonts w:ascii="仿宋_GB2312" w:eastAsia="仿宋_GB2312" w:hint="eastAsia"/>
          <w:color w:val="000000" w:themeColor="text1"/>
          <w:sz w:val="28"/>
          <w:szCs w:val="28"/>
        </w:rPr>
        <w:t>：</w:t>
      </w:r>
    </w:p>
    <w:p w14:paraId="2EDCAC10" w14:textId="77777777" w:rsidR="00F40E22" w:rsidRPr="00AA2F00" w:rsidRDefault="001C078E">
      <w:pPr>
        <w:tabs>
          <w:tab w:val="left" w:pos="8280"/>
        </w:tabs>
        <w:spacing w:line="360" w:lineRule="auto"/>
        <w:ind w:firstLine="480"/>
        <w:rPr>
          <w:rFonts w:ascii="仿宋_GB2312" w:eastAsia="仿宋_GB2312"/>
          <w:color w:val="000000" w:themeColor="text1"/>
          <w:sz w:val="28"/>
          <w:szCs w:val="28"/>
        </w:rPr>
      </w:pPr>
      <w:r w:rsidRPr="00AA2F00">
        <w:rPr>
          <w:rFonts w:ascii="仿宋_GB2312" w:eastAsia="仿宋_GB2312" w:hint="eastAsia"/>
          <w:color w:val="000000" w:themeColor="text1"/>
          <w:sz w:val="28"/>
          <w:szCs w:val="28"/>
        </w:rPr>
        <w:t xml:space="preserve"> 兹委托</w:t>
      </w:r>
      <w:r w:rsidRPr="00AA2F00">
        <w:rPr>
          <w:rFonts w:ascii="仿宋_GB2312" w:eastAsia="仿宋_GB2312" w:hint="eastAsia"/>
          <w:color w:val="000000" w:themeColor="text1"/>
          <w:sz w:val="28"/>
          <w:szCs w:val="28"/>
          <w:u w:val="single"/>
        </w:rPr>
        <w:t xml:space="preserve">         (代理人姓名)</w:t>
      </w:r>
      <w:r w:rsidRPr="00AA2F00">
        <w:rPr>
          <w:rFonts w:ascii="仿宋_GB2312" w:eastAsia="仿宋_GB2312" w:hint="eastAsia"/>
          <w:color w:val="000000" w:themeColor="text1"/>
          <w:sz w:val="28"/>
          <w:szCs w:val="28"/>
        </w:rPr>
        <w:t>参加贵单位组织的招标活动，全权代表我单位处理投标的有关事宜。</w:t>
      </w:r>
    </w:p>
    <w:p w14:paraId="62C1AA31" w14:textId="77777777" w:rsidR="00F40E22" w:rsidRPr="00AA2F00" w:rsidRDefault="001C078E">
      <w:pPr>
        <w:tabs>
          <w:tab w:val="left" w:pos="8280"/>
        </w:tabs>
        <w:spacing w:line="360" w:lineRule="auto"/>
        <w:ind w:firstLine="480"/>
        <w:rPr>
          <w:rFonts w:ascii="仿宋_GB2312" w:eastAsia="仿宋_GB2312"/>
          <w:color w:val="000000" w:themeColor="text1"/>
          <w:sz w:val="28"/>
          <w:szCs w:val="28"/>
        </w:rPr>
      </w:pPr>
      <w:r w:rsidRPr="00AA2F00">
        <w:rPr>
          <w:rFonts w:ascii="仿宋_GB2312" w:eastAsia="仿宋_GB2312" w:hint="eastAsia"/>
          <w:color w:val="000000" w:themeColor="text1"/>
          <w:sz w:val="28"/>
          <w:szCs w:val="28"/>
        </w:rPr>
        <w:t xml:space="preserve"> 附全权代表情况：</w:t>
      </w:r>
    </w:p>
    <w:p w14:paraId="3AAB0579" w14:textId="77777777" w:rsidR="00F40E22" w:rsidRPr="00AA2F00" w:rsidRDefault="001C078E">
      <w:pPr>
        <w:tabs>
          <w:tab w:val="left" w:pos="8280"/>
        </w:tabs>
        <w:spacing w:line="360" w:lineRule="auto"/>
        <w:ind w:firstLine="480"/>
        <w:rPr>
          <w:rFonts w:ascii="仿宋_GB2312" w:eastAsia="仿宋_GB2312"/>
          <w:color w:val="000000" w:themeColor="text1"/>
          <w:sz w:val="28"/>
          <w:szCs w:val="28"/>
          <w:u w:val="single"/>
        </w:rPr>
      </w:pPr>
      <w:r w:rsidRPr="00AA2F00">
        <w:rPr>
          <w:rFonts w:ascii="仿宋_GB2312" w:eastAsia="仿宋_GB2312" w:hint="eastAsia"/>
          <w:color w:val="000000" w:themeColor="text1"/>
          <w:sz w:val="28"/>
          <w:szCs w:val="28"/>
        </w:rPr>
        <w:t xml:space="preserve"> 姓名：     性别：        年龄：       职务：</w:t>
      </w:r>
    </w:p>
    <w:p w14:paraId="4DFDCD78" w14:textId="77777777" w:rsidR="00F40E22" w:rsidRPr="00AA2F00" w:rsidRDefault="001C078E">
      <w:pPr>
        <w:tabs>
          <w:tab w:val="left" w:pos="8280"/>
        </w:tabs>
        <w:spacing w:line="360" w:lineRule="auto"/>
        <w:ind w:firstLine="480"/>
        <w:rPr>
          <w:rFonts w:ascii="仿宋_GB2312" w:eastAsia="仿宋_GB2312"/>
          <w:color w:val="000000" w:themeColor="text1"/>
          <w:sz w:val="28"/>
          <w:szCs w:val="28"/>
        </w:rPr>
      </w:pPr>
      <w:r w:rsidRPr="00AA2F00">
        <w:rPr>
          <w:rFonts w:ascii="仿宋_GB2312" w:eastAsia="仿宋_GB2312" w:hint="eastAsia"/>
          <w:color w:val="000000" w:themeColor="text1"/>
          <w:sz w:val="28"/>
          <w:szCs w:val="28"/>
        </w:rPr>
        <w:t xml:space="preserve"> 身份证号码：</w:t>
      </w:r>
    </w:p>
    <w:p w14:paraId="1CC05E9F" w14:textId="77777777" w:rsidR="00F40E22" w:rsidRPr="00AA2F00" w:rsidRDefault="001C078E">
      <w:pPr>
        <w:tabs>
          <w:tab w:val="left" w:pos="8280"/>
        </w:tabs>
        <w:spacing w:line="360" w:lineRule="auto"/>
        <w:ind w:firstLine="480"/>
        <w:rPr>
          <w:rFonts w:ascii="仿宋_GB2312" w:eastAsia="仿宋_GB2312"/>
          <w:color w:val="000000" w:themeColor="text1"/>
          <w:sz w:val="28"/>
          <w:szCs w:val="28"/>
        </w:rPr>
      </w:pPr>
      <w:r w:rsidRPr="00AA2F00">
        <w:rPr>
          <w:rFonts w:ascii="仿宋_GB2312" w:eastAsia="仿宋_GB2312" w:hint="eastAsia"/>
          <w:color w:val="000000" w:themeColor="text1"/>
          <w:sz w:val="28"/>
          <w:szCs w:val="28"/>
        </w:rPr>
        <w:t xml:space="preserve"> 详细通讯地址： </w:t>
      </w:r>
    </w:p>
    <w:p w14:paraId="1AFAAE10" w14:textId="77777777" w:rsidR="00F40E22" w:rsidRPr="00AA2F00" w:rsidRDefault="001C078E">
      <w:pPr>
        <w:tabs>
          <w:tab w:val="left" w:pos="8280"/>
        </w:tabs>
        <w:spacing w:line="360" w:lineRule="auto"/>
        <w:ind w:firstLine="480"/>
        <w:rPr>
          <w:rFonts w:ascii="仿宋_GB2312" w:eastAsia="仿宋_GB2312"/>
          <w:color w:val="000000" w:themeColor="text1"/>
          <w:sz w:val="28"/>
          <w:szCs w:val="28"/>
        </w:rPr>
      </w:pPr>
      <w:r w:rsidRPr="00AA2F00">
        <w:rPr>
          <w:rFonts w:ascii="仿宋_GB2312" w:eastAsia="仿宋_GB2312" w:hint="eastAsia"/>
          <w:color w:val="000000" w:themeColor="text1"/>
          <w:sz w:val="28"/>
          <w:szCs w:val="28"/>
        </w:rPr>
        <w:t xml:space="preserve"> 电话：传真：</w:t>
      </w:r>
    </w:p>
    <w:p w14:paraId="1DF46D69" w14:textId="77777777" w:rsidR="00F40E22" w:rsidRPr="00AA2F00" w:rsidRDefault="001C078E">
      <w:pPr>
        <w:tabs>
          <w:tab w:val="left" w:pos="8280"/>
        </w:tabs>
        <w:spacing w:line="360" w:lineRule="auto"/>
        <w:ind w:firstLine="480"/>
        <w:rPr>
          <w:rFonts w:ascii="仿宋_GB2312" w:eastAsia="仿宋_GB2312"/>
          <w:color w:val="000000" w:themeColor="text1"/>
          <w:sz w:val="28"/>
          <w:szCs w:val="28"/>
        </w:rPr>
      </w:pPr>
      <w:r w:rsidRPr="00AA2F00">
        <w:rPr>
          <w:rFonts w:ascii="仿宋_GB2312" w:eastAsia="仿宋_GB2312" w:hint="eastAsia"/>
          <w:color w:val="000000" w:themeColor="text1"/>
          <w:sz w:val="28"/>
          <w:szCs w:val="28"/>
        </w:rPr>
        <w:t xml:space="preserve"> 邮政编码：</w:t>
      </w:r>
    </w:p>
    <w:p w14:paraId="45162791" w14:textId="77777777" w:rsidR="00F40E22" w:rsidRPr="00AA2F00" w:rsidRDefault="001C078E">
      <w:pPr>
        <w:tabs>
          <w:tab w:val="left" w:pos="8280"/>
        </w:tabs>
        <w:spacing w:line="360" w:lineRule="auto"/>
        <w:rPr>
          <w:rFonts w:ascii="仿宋_GB2312" w:eastAsia="仿宋_GB2312"/>
          <w:color w:val="000000" w:themeColor="text1"/>
          <w:sz w:val="28"/>
          <w:szCs w:val="28"/>
        </w:rPr>
      </w:pPr>
      <w:r w:rsidRPr="00AA2F00">
        <w:rPr>
          <w:rFonts w:ascii="仿宋_GB2312" w:eastAsia="仿宋_GB2312" w:hint="eastAsia"/>
          <w:color w:val="000000" w:themeColor="text1"/>
          <w:sz w:val="28"/>
          <w:szCs w:val="28"/>
        </w:rPr>
        <w:t xml:space="preserve">    单位名称（公章）                        法定代表人（签字）</w:t>
      </w:r>
    </w:p>
    <w:p w14:paraId="7DF8B805" w14:textId="77777777" w:rsidR="00F40E22" w:rsidRPr="00AA2F00" w:rsidRDefault="001C078E">
      <w:pPr>
        <w:tabs>
          <w:tab w:val="left" w:pos="8280"/>
        </w:tabs>
        <w:spacing w:line="360" w:lineRule="auto"/>
        <w:ind w:firstLine="570"/>
        <w:rPr>
          <w:rFonts w:ascii="仿宋_GB2312" w:eastAsia="仿宋_GB2312"/>
          <w:color w:val="000000" w:themeColor="text1"/>
          <w:sz w:val="28"/>
          <w:szCs w:val="28"/>
        </w:rPr>
      </w:pPr>
      <w:r w:rsidRPr="00AA2F00">
        <w:rPr>
          <w:rFonts w:ascii="仿宋_GB2312" w:eastAsia="仿宋_GB2312" w:hint="eastAsia"/>
          <w:color w:val="000000" w:themeColor="text1"/>
          <w:sz w:val="28"/>
          <w:szCs w:val="28"/>
        </w:rPr>
        <w:t xml:space="preserve">    年   月   日                         年   月    日     </w:t>
      </w:r>
    </w:p>
    <w:p w14:paraId="49B8898F" w14:textId="77777777" w:rsidR="00F40E22" w:rsidRPr="00AA2F00" w:rsidRDefault="001C078E">
      <w:pPr>
        <w:tabs>
          <w:tab w:val="left" w:pos="8280"/>
        </w:tabs>
        <w:rPr>
          <w:rFonts w:ascii="仿宋_GB2312" w:eastAsia="仿宋_GB2312" w:hAnsi="宋体"/>
          <w:color w:val="000000" w:themeColor="text1"/>
          <w:sz w:val="28"/>
          <w:szCs w:val="28"/>
        </w:rPr>
      </w:pPr>
      <w:r w:rsidRPr="00AA2F00">
        <w:rPr>
          <w:rFonts w:ascii="仿宋_GB2312" w:eastAsia="仿宋_GB2312" w:hint="eastAsia"/>
          <w:color w:val="000000" w:themeColor="text1"/>
          <w:sz w:val="28"/>
          <w:szCs w:val="28"/>
        </w:rPr>
        <w:t>（说明：法定代表人参加投标，不用此委托书）</w:t>
      </w:r>
    </w:p>
    <w:p w14:paraId="5CCC0A5C" w14:textId="77777777" w:rsidR="00F40E22" w:rsidRPr="00AA2F00" w:rsidRDefault="00F40E22">
      <w:pPr>
        <w:rPr>
          <w:color w:val="000000" w:themeColor="text1"/>
        </w:rPr>
        <w:sectPr w:rsidR="00F40E22" w:rsidRPr="00AA2F00">
          <w:pgSz w:w="11906" w:h="16838"/>
          <w:pgMar w:top="1440" w:right="1800" w:bottom="1440" w:left="1800" w:header="851" w:footer="992" w:gutter="0"/>
          <w:cols w:space="720"/>
          <w:docGrid w:type="lines" w:linePitch="312"/>
        </w:sectPr>
      </w:pPr>
    </w:p>
    <w:p w14:paraId="65AF7858" w14:textId="77777777" w:rsidR="00F40E22" w:rsidRPr="00AA2F00" w:rsidRDefault="001C078E">
      <w:pPr>
        <w:snapToGrid w:val="0"/>
        <w:spacing w:line="360" w:lineRule="auto"/>
        <w:outlineLvl w:val="1"/>
        <w:rPr>
          <w:rFonts w:ascii="仿宋_GB2312" w:eastAsia="仿宋_GB2312"/>
          <w:b/>
          <w:color w:val="000000" w:themeColor="text1"/>
          <w:sz w:val="30"/>
          <w:szCs w:val="30"/>
          <w:u w:val="single"/>
        </w:rPr>
      </w:pPr>
      <w:r w:rsidRPr="00AA2F00">
        <w:rPr>
          <w:rFonts w:ascii="仿宋_GB2312" w:eastAsia="仿宋_GB2312" w:hAnsi="宋体" w:hint="eastAsia"/>
          <w:color w:val="000000" w:themeColor="text1"/>
          <w:sz w:val="28"/>
          <w:szCs w:val="28"/>
        </w:rPr>
        <w:lastRenderedPageBreak/>
        <w:t>附件4：《投标价格一览表》</w:t>
      </w:r>
      <w:r w:rsidRPr="00AA2F00">
        <w:rPr>
          <w:rFonts w:ascii="仿宋" w:eastAsia="仿宋" w:hAnsi="仿宋" w:hint="eastAsia"/>
          <w:color w:val="000000" w:themeColor="text1"/>
          <w:sz w:val="28"/>
          <w:szCs w:val="28"/>
        </w:rPr>
        <w:t xml:space="preserve"> </w:t>
      </w:r>
    </w:p>
    <w:p w14:paraId="3D739B6E" w14:textId="77777777" w:rsidR="00F40E22" w:rsidRPr="00AA2F00" w:rsidRDefault="001C078E">
      <w:pPr>
        <w:jc w:val="center"/>
        <w:rPr>
          <w:rFonts w:ascii="仿宋_GB2312" w:eastAsia="仿宋_GB2312" w:hAnsi="仿宋"/>
          <w:b/>
          <w:color w:val="000000" w:themeColor="text1"/>
          <w:sz w:val="32"/>
          <w:szCs w:val="28"/>
        </w:rPr>
      </w:pPr>
      <w:r w:rsidRPr="00AA2F00">
        <w:rPr>
          <w:rFonts w:ascii="仿宋_GB2312" w:eastAsia="仿宋_GB2312" w:hAnsi="仿宋" w:hint="eastAsia"/>
          <w:b/>
          <w:color w:val="000000" w:themeColor="text1"/>
          <w:sz w:val="32"/>
          <w:szCs w:val="28"/>
        </w:rPr>
        <w:t>投标价格一览表</w:t>
      </w:r>
    </w:p>
    <w:p w14:paraId="171E98BD" w14:textId="1CD2E068" w:rsidR="00F40E22" w:rsidRPr="00AA2F00" w:rsidRDefault="001C078E">
      <w:pPr>
        <w:rPr>
          <w:rFonts w:ascii="仿宋_GB2312" w:eastAsia="仿宋_GB2312" w:hAnsi="宋体"/>
          <w:color w:val="000000" w:themeColor="text1"/>
          <w:sz w:val="28"/>
          <w:szCs w:val="28"/>
          <w:u w:val="single"/>
        </w:rPr>
      </w:pPr>
      <w:r w:rsidRPr="00AA2F00">
        <w:rPr>
          <w:rFonts w:ascii="仿宋_GB2312" w:eastAsia="仿宋_GB2312" w:hAnsi="宋体" w:hint="eastAsia"/>
          <w:color w:val="000000" w:themeColor="text1"/>
          <w:sz w:val="28"/>
          <w:szCs w:val="28"/>
        </w:rPr>
        <w:t>1、投标单位名称：</w:t>
      </w:r>
      <w:r w:rsidRPr="00AA2F00">
        <w:rPr>
          <w:rFonts w:ascii="仿宋_GB2312" w:eastAsia="仿宋_GB2312" w:hAnsi="宋体" w:hint="eastAsia"/>
          <w:color w:val="000000" w:themeColor="text1"/>
          <w:sz w:val="28"/>
          <w:szCs w:val="28"/>
          <w:u w:val="single"/>
        </w:rPr>
        <w:t xml:space="preserve">                    </w:t>
      </w:r>
      <w:r w:rsidR="00CA2A85">
        <w:rPr>
          <w:rFonts w:ascii="仿宋_GB2312" w:eastAsia="仿宋_GB2312" w:hAnsi="宋体" w:hint="eastAsia"/>
          <w:color w:val="000000" w:themeColor="text1"/>
          <w:sz w:val="28"/>
          <w:szCs w:val="28"/>
          <w:u w:val="single"/>
        </w:rPr>
        <w:t xml:space="preserve">        </w:t>
      </w:r>
      <w:r w:rsidRPr="00AA2F00">
        <w:rPr>
          <w:rFonts w:ascii="仿宋_GB2312" w:eastAsia="仿宋_GB2312" w:hAnsi="宋体" w:hint="eastAsia"/>
          <w:color w:val="000000" w:themeColor="text1"/>
          <w:sz w:val="28"/>
          <w:szCs w:val="28"/>
          <w:u w:val="single"/>
        </w:rPr>
        <w:t xml:space="preserve">           </w:t>
      </w:r>
    </w:p>
    <w:p w14:paraId="0BD652F8" w14:textId="7BED7578" w:rsidR="00F40E22" w:rsidRPr="00AA2F00" w:rsidRDefault="001C078E">
      <w:pPr>
        <w:rPr>
          <w:rFonts w:ascii="仿宋_GB2312" w:eastAsia="仿宋_GB2312"/>
          <w:b/>
          <w:color w:val="000000" w:themeColor="text1"/>
          <w:sz w:val="28"/>
          <w:szCs w:val="28"/>
          <w:u w:val="single"/>
        </w:rPr>
      </w:pPr>
      <w:r w:rsidRPr="00AA2F00">
        <w:rPr>
          <w:rFonts w:ascii="仿宋_GB2312" w:eastAsia="仿宋_GB2312" w:hAnsi="宋体" w:hint="eastAsia"/>
          <w:color w:val="000000" w:themeColor="text1"/>
          <w:sz w:val="28"/>
          <w:szCs w:val="28"/>
        </w:rPr>
        <w:t>2、投标项目名称：</w:t>
      </w:r>
      <w:r w:rsidRPr="00AA2F00">
        <w:rPr>
          <w:rFonts w:ascii="仿宋_GB2312" w:eastAsia="仿宋_GB2312" w:hint="eastAsia"/>
          <w:color w:val="000000" w:themeColor="text1"/>
          <w:sz w:val="28"/>
          <w:szCs w:val="28"/>
          <w:u w:val="single"/>
        </w:rPr>
        <w:t xml:space="preserve">                </w:t>
      </w:r>
      <w:r w:rsidR="00CA2A85">
        <w:rPr>
          <w:rFonts w:ascii="仿宋_GB2312" w:eastAsia="仿宋_GB2312" w:hint="eastAsia"/>
          <w:color w:val="000000" w:themeColor="text1"/>
          <w:sz w:val="28"/>
          <w:szCs w:val="28"/>
          <w:u w:val="single"/>
        </w:rPr>
        <w:t xml:space="preserve">        </w:t>
      </w:r>
      <w:r w:rsidRPr="00AA2F00">
        <w:rPr>
          <w:rFonts w:ascii="仿宋_GB2312" w:eastAsia="仿宋_GB2312" w:hint="eastAsia"/>
          <w:color w:val="000000" w:themeColor="text1"/>
          <w:sz w:val="28"/>
          <w:szCs w:val="28"/>
          <w:u w:val="single"/>
        </w:rPr>
        <w:t xml:space="preserve">               </w:t>
      </w:r>
    </w:p>
    <w:p w14:paraId="3839B26F" w14:textId="75F3961D" w:rsidR="00F40E22" w:rsidRPr="00AA2F00" w:rsidRDefault="001C078E">
      <w:pPr>
        <w:rPr>
          <w:rFonts w:ascii="仿宋_GB2312" w:eastAsia="仿宋_GB2312"/>
          <w:b/>
          <w:color w:val="000000" w:themeColor="text1"/>
          <w:sz w:val="28"/>
          <w:szCs w:val="28"/>
          <w:u w:val="single"/>
        </w:rPr>
      </w:pPr>
      <w:r w:rsidRPr="00AA2F00">
        <w:rPr>
          <w:rFonts w:ascii="仿宋_GB2312" w:eastAsia="仿宋_GB2312" w:hAnsi="宋体" w:hint="eastAsia"/>
          <w:color w:val="000000" w:themeColor="text1"/>
          <w:sz w:val="28"/>
          <w:szCs w:val="28"/>
        </w:rPr>
        <w:t>3、本项目报价：（大写）人民币</w:t>
      </w:r>
      <w:r w:rsidRPr="00AA2F00">
        <w:rPr>
          <w:rFonts w:ascii="仿宋_GB2312" w:eastAsia="仿宋_GB2312" w:hAnsi="宋体" w:hint="eastAsia"/>
          <w:color w:val="000000" w:themeColor="text1"/>
          <w:sz w:val="28"/>
          <w:szCs w:val="28"/>
          <w:u w:val="single"/>
        </w:rPr>
        <w:t xml:space="preserve">             </w:t>
      </w:r>
      <w:r w:rsidR="00CA2A85">
        <w:rPr>
          <w:rFonts w:ascii="仿宋_GB2312" w:eastAsia="仿宋_GB2312" w:hAnsi="宋体" w:hint="eastAsia"/>
          <w:color w:val="000000" w:themeColor="text1"/>
          <w:sz w:val="28"/>
          <w:szCs w:val="28"/>
          <w:u w:val="single"/>
        </w:rPr>
        <w:t xml:space="preserve">        </w:t>
      </w:r>
      <w:r w:rsidRPr="00AA2F00">
        <w:rPr>
          <w:rFonts w:ascii="仿宋_GB2312" w:eastAsia="仿宋_GB2312" w:hAnsi="宋体" w:hint="eastAsia"/>
          <w:color w:val="000000" w:themeColor="text1"/>
          <w:sz w:val="28"/>
          <w:szCs w:val="28"/>
          <w:u w:val="single"/>
        </w:rPr>
        <w:t xml:space="preserve">      </w:t>
      </w:r>
    </w:p>
    <w:p w14:paraId="187F2AF6" w14:textId="60F7B1A6" w:rsidR="00F40E22" w:rsidRPr="00AA2F00" w:rsidRDefault="001C078E">
      <w:pPr>
        <w:adjustRightInd w:val="0"/>
        <w:spacing w:line="640" w:lineRule="exact"/>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 xml:space="preserve">                （小写）</w:t>
      </w:r>
      <w:r w:rsidRPr="00AA2F00">
        <w:rPr>
          <w:rFonts w:ascii="仿宋_GB2312" w:eastAsia="仿宋_GB2312" w:hAnsi="宋体" w:hint="eastAsia"/>
          <w:color w:val="000000" w:themeColor="text1"/>
          <w:sz w:val="28"/>
          <w:szCs w:val="28"/>
        </w:rPr>
        <w:t>¥</w:t>
      </w:r>
      <w:r w:rsidRPr="00AA2F00">
        <w:rPr>
          <w:rFonts w:ascii="仿宋_GB2312" w:eastAsia="仿宋_GB2312" w:hAnsi="宋体" w:hint="eastAsia"/>
          <w:color w:val="000000" w:themeColor="text1"/>
          <w:sz w:val="28"/>
          <w:szCs w:val="28"/>
        </w:rPr>
        <w:t xml:space="preserve"> </w:t>
      </w:r>
      <w:r w:rsidRPr="00AA2F00">
        <w:rPr>
          <w:rFonts w:ascii="仿宋_GB2312" w:eastAsia="仿宋_GB2312" w:hAnsi="宋体" w:hint="eastAsia"/>
          <w:color w:val="000000" w:themeColor="text1"/>
          <w:sz w:val="28"/>
          <w:szCs w:val="28"/>
          <w:u w:val="single"/>
        </w:rPr>
        <w:t xml:space="preserve">                </w:t>
      </w:r>
      <w:r w:rsidR="00CA2A85">
        <w:rPr>
          <w:rFonts w:ascii="仿宋_GB2312" w:eastAsia="仿宋_GB2312" w:hAnsi="宋体" w:hint="eastAsia"/>
          <w:color w:val="000000" w:themeColor="text1"/>
          <w:sz w:val="28"/>
          <w:szCs w:val="28"/>
          <w:u w:val="single"/>
        </w:rPr>
        <w:t xml:space="preserve">      </w:t>
      </w:r>
      <w:r w:rsidRPr="00AA2F00">
        <w:rPr>
          <w:rFonts w:ascii="仿宋_GB2312" w:eastAsia="仿宋_GB2312" w:hAnsi="宋体" w:hint="eastAsia"/>
          <w:color w:val="000000" w:themeColor="text1"/>
          <w:sz w:val="28"/>
          <w:szCs w:val="28"/>
          <w:u w:val="single"/>
        </w:rPr>
        <w:t xml:space="preserve">        </w:t>
      </w:r>
    </w:p>
    <w:p w14:paraId="200BB80F" w14:textId="3AB45AE3" w:rsidR="00F40E22" w:rsidRPr="00AA2F00" w:rsidRDefault="001C078E">
      <w:pPr>
        <w:adjustRightInd w:val="0"/>
        <w:spacing w:line="640" w:lineRule="exact"/>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4、 付款方式：</w:t>
      </w:r>
      <w:r w:rsidR="00AA2F00" w:rsidRPr="00AA2F00">
        <w:rPr>
          <w:rFonts w:ascii="仿宋_GB2312" w:eastAsia="仿宋_GB2312" w:hAnsi="宋体" w:hint="eastAsia"/>
          <w:color w:val="000000" w:themeColor="text1"/>
          <w:sz w:val="28"/>
          <w:szCs w:val="28"/>
        </w:rPr>
        <w:t>2-6-2，即签订合同人员入场后，支付款合同金额的20%；项目完成并验收合格后，支付款合同金额的60%；验收一个月后支付剩余20%尾款。</w:t>
      </w:r>
    </w:p>
    <w:p w14:paraId="619FE2A7" w14:textId="77777777" w:rsidR="00F40E22" w:rsidRPr="00AA2F00" w:rsidRDefault="001C078E">
      <w:pPr>
        <w:adjustRightInd w:val="0"/>
        <w:spacing w:line="640" w:lineRule="exact"/>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5、其他优惠条件（如有请列明）</w:t>
      </w:r>
    </w:p>
    <w:p w14:paraId="4DC6FEDA" w14:textId="77777777" w:rsidR="00F40E22" w:rsidRPr="00AA2F00" w:rsidRDefault="00F40E22">
      <w:pPr>
        <w:adjustRightInd w:val="0"/>
        <w:spacing w:line="640" w:lineRule="exact"/>
        <w:rPr>
          <w:rFonts w:ascii="仿宋_GB2312" w:eastAsia="仿宋_GB2312"/>
          <w:snapToGrid w:val="0"/>
          <w:color w:val="000000" w:themeColor="text1"/>
          <w:sz w:val="28"/>
          <w:szCs w:val="28"/>
        </w:rPr>
      </w:pPr>
    </w:p>
    <w:p w14:paraId="68DA5FB4" w14:textId="77777777" w:rsidR="00F40E22" w:rsidRPr="00AA2F00" w:rsidRDefault="00F40E22">
      <w:pPr>
        <w:adjustRightInd w:val="0"/>
        <w:spacing w:line="640" w:lineRule="exact"/>
        <w:rPr>
          <w:rFonts w:ascii="仿宋_GB2312" w:eastAsia="仿宋_GB2312"/>
          <w:snapToGrid w:val="0"/>
          <w:color w:val="000000" w:themeColor="text1"/>
          <w:sz w:val="28"/>
          <w:szCs w:val="28"/>
        </w:rPr>
      </w:pPr>
    </w:p>
    <w:p w14:paraId="1C96715B" w14:textId="77777777" w:rsidR="00F40E22" w:rsidRPr="00AA2F00" w:rsidRDefault="00F40E22">
      <w:pPr>
        <w:adjustRightInd w:val="0"/>
        <w:spacing w:line="640" w:lineRule="exact"/>
        <w:rPr>
          <w:rFonts w:ascii="仿宋_GB2312" w:eastAsia="仿宋_GB2312"/>
          <w:snapToGrid w:val="0"/>
          <w:color w:val="000000" w:themeColor="text1"/>
          <w:sz w:val="28"/>
          <w:szCs w:val="28"/>
        </w:rPr>
      </w:pPr>
    </w:p>
    <w:p w14:paraId="662BD765" w14:textId="77777777" w:rsidR="00F40E22" w:rsidRPr="00AA2F00" w:rsidRDefault="001C078E">
      <w:pPr>
        <w:spacing w:line="360" w:lineRule="auto"/>
        <w:jc w:val="left"/>
        <w:rPr>
          <w:rFonts w:ascii="黑体" w:eastAsia="黑体" w:hAnsi="黑体"/>
          <w:b/>
          <w:color w:val="000000" w:themeColor="text1"/>
          <w:sz w:val="24"/>
          <w:szCs w:val="24"/>
        </w:rPr>
      </w:pPr>
      <w:r w:rsidRPr="00AA2F00">
        <w:rPr>
          <w:rFonts w:ascii="黑体" w:eastAsia="黑体" w:hAnsi="黑体" w:hint="eastAsia"/>
          <w:b/>
          <w:color w:val="000000" w:themeColor="text1"/>
          <w:sz w:val="24"/>
          <w:szCs w:val="24"/>
        </w:rPr>
        <w:t>备注：</w:t>
      </w:r>
    </w:p>
    <w:p w14:paraId="3AF3349A" w14:textId="77777777" w:rsidR="00F40E22" w:rsidRPr="00AA2F00" w:rsidRDefault="001C078E">
      <w:pPr>
        <w:pStyle w:val="10"/>
        <w:spacing w:line="360" w:lineRule="auto"/>
        <w:ind w:firstLine="482"/>
        <w:jc w:val="left"/>
        <w:rPr>
          <w:rFonts w:ascii="黑体" w:eastAsia="黑体" w:hAnsi="黑体"/>
          <w:b/>
          <w:color w:val="000000" w:themeColor="text1"/>
        </w:rPr>
      </w:pPr>
      <w:r w:rsidRPr="00AA2F00">
        <w:rPr>
          <w:rFonts w:ascii="黑体" w:eastAsia="黑体" w:hAnsi="黑体" w:hint="eastAsia"/>
          <w:b/>
          <w:color w:val="000000" w:themeColor="text1"/>
        </w:rPr>
        <w:t>本次报价包含本项目所有费用及供应商为项目实施而支付的交通、食宿、通讯、税费等全部费用，昆山农商银行不再另外支付与本项目有关的其他费用。</w:t>
      </w:r>
    </w:p>
    <w:p w14:paraId="1F35DBE7" w14:textId="77777777" w:rsidR="00F40E22" w:rsidRPr="00AA2F00" w:rsidRDefault="001C078E">
      <w:pPr>
        <w:ind w:left="1526" w:hanging="1526"/>
        <w:rPr>
          <w:rFonts w:ascii="黑体" w:eastAsia="黑体" w:hAnsi="黑体"/>
          <w:b/>
          <w:color w:val="000000" w:themeColor="text1"/>
          <w:sz w:val="24"/>
          <w:szCs w:val="24"/>
        </w:rPr>
      </w:pPr>
      <w:r w:rsidRPr="00AA2F00">
        <w:rPr>
          <w:rFonts w:ascii="黑体" w:eastAsia="黑体" w:hAnsi="黑体" w:hint="eastAsia"/>
          <w:b/>
          <w:color w:val="000000" w:themeColor="text1"/>
          <w:sz w:val="24"/>
          <w:szCs w:val="24"/>
        </w:rPr>
        <w:t>（本表内未明确列述的项目费用应视为包括在项目费用总额之内）</w:t>
      </w:r>
    </w:p>
    <w:p w14:paraId="7041EC3B" w14:textId="77777777" w:rsidR="00F40E22" w:rsidRPr="00AA2F00" w:rsidRDefault="00F40E22">
      <w:pPr>
        <w:ind w:left="1526" w:hanging="1526"/>
        <w:rPr>
          <w:rFonts w:ascii="黑体" w:eastAsia="黑体" w:hAnsi="黑体"/>
          <w:b/>
          <w:color w:val="000000" w:themeColor="text1"/>
          <w:sz w:val="24"/>
          <w:szCs w:val="24"/>
        </w:rPr>
      </w:pPr>
    </w:p>
    <w:p w14:paraId="2C107FEE" w14:textId="77777777" w:rsidR="00F40E22" w:rsidRPr="00AA2F00" w:rsidRDefault="00F40E22">
      <w:pPr>
        <w:ind w:left="1526" w:hanging="1526"/>
        <w:rPr>
          <w:rFonts w:ascii="黑体" w:eastAsia="黑体" w:hAnsi="黑体"/>
          <w:b/>
          <w:color w:val="000000" w:themeColor="text1"/>
          <w:sz w:val="24"/>
          <w:szCs w:val="24"/>
        </w:rPr>
      </w:pPr>
    </w:p>
    <w:p w14:paraId="1008A7E7" w14:textId="77777777" w:rsidR="00F40E22" w:rsidRPr="00AA2F00" w:rsidRDefault="00F40E22">
      <w:pPr>
        <w:ind w:left="1526" w:hanging="1526"/>
        <w:rPr>
          <w:rFonts w:ascii="黑体" w:eastAsia="黑体" w:hAnsi="黑体"/>
          <w:b/>
          <w:color w:val="000000" w:themeColor="text1"/>
          <w:sz w:val="28"/>
          <w:szCs w:val="28"/>
        </w:rPr>
      </w:pPr>
    </w:p>
    <w:p w14:paraId="371E059C" w14:textId="77777777" w:rsidR="00F40E22" w:rsidRPr="00AA2F00" w:rsidRDefault="001C078E" w:rsidP="00AA2F00">
      <w:pPr>
        <w:adjustRightInd w:val="0"/>
        <w:spacing w:line="500" w:lineRule="exact"/>
        <w:ind w:firstLineChars="2100" w:firstLine="5880"/>
        <w:rPr>
          <w:rFonts w:ascii="仿宋_GB2312" w:eastAsia="仿宋_GB2312"/>
          <w:snapToGrid w:val="0"/>
          <w:color w:val="000000" w:themeColor="text1"/>
          <w:sz w:val="28"/>
          <w:szCs w:val="28"/>
        </w:rPr>
      </w:pPr>
      <w:r w:rsidRPr="00AA2F00">
        <w:rPr>
          <w:rFonts w:ascii="仿宋_GB2312" w:eastAsia="仿宋_GB2312" w:hint="eastAsia"/>
          <w:snapToGrid w:val="0"/>
          <w:color w:val="000000" w:themeColor="text1"/>
          <w:sz w:val="28"/>
          <w:szCs w:val="28"/>
        </w:rPr>
        <w:t>公司盖章：</w:t>
      </w:r>
    </w:p>
    <w:p w14:paraId="15CA1076" w14:textId="77777777" w:rsidR="00F40E22" w:rsidRPr="00AA2F00" w:rsidRDefault="001C078E" w:rsidP="00AA2F00">
      <w:pPr>
        <w:autoSpaceDE w:val="0"/>
        <w:autoSpaceDN w:val="0"/>
        <w:ind w:firstLineChars="1100" w:firstLine="3080"/>
        <w:rPr>
          <w:rFonts w:ascii="仿宋_GB2312" w:eastAsia="仿宋_GB2312"/>
          <w:color w:val="000000" w:themeColor="text1"/>
          <w:sz w:val="28"/>
          <w:szCs w:val="28"/>
        </w:rPr>
      </w:pPr>
      <w:r w:rsidRPr="00AA2F00">
        <w:rPr>
          <w:rFonts w:ascii="仿宋_GB2312" w:eastAsia="仿宋_GB2312" w:hint="eastAsia"/>
          <w:color w:val="000000" w:themeColor="text1"/>
          <w:sz w:val="28"/>
          <w:szCs w:val="28"/>
        </w:rPr>
        <w:t xml:space="preserve">法定代表人或其授权的代表签字：                 </w:t>
      </w:r>
    </w:p>
    <w:p w14:paraId="03E629BB" w14:textId="77777777" w:rsidR="00F40E22" w:rsidRPr="00AA2F00" w:rsidRDefault="001C078E" w:rsidP="00AA2F00">
      <w:pPr>
        <w:ind w:leftChars="50" w:left="105" w:firstLineChars="2250" w:firstLine="6300"/>
        <w:rPr>
          <w:rFonts w:ascii="仿宋_GB2312" w:eastAsia="仿宋_GB2312"/>
          <w:color w:val="000000" w:themeColor="text1"/>
          <w:sz w:val="28"/>
          <w:szCs w:val="28"/>
        </w:rPr>
      </w:pPr>
      <w:r w:rsidRPr="00AA2F00">
        <w:rPr>
          <w:rFonts w:ascii="仿宋_GB2312" w:eastAsia="仿宋_GB2312" w:hint="eastAsia"/>
          <w:color w:val="000000" w:themeColor="text1"/>
          <w:sz w:val="28"/>
          <w:szCs w:val="28"/>
        </w:rPr>
        <w:t xml:space="preserve">日 期：    </w:t>
      </w:r>
    </w:p>
    <w:p w14:paraId="55EE9FB9" w14:textId="77777777" w:rsidR="00F40E22" w:rsidRPr="00AA2F00" w:rsidRDefault="00F40E22">
      <w:pPr>
        <w:ind w:left="1526" w:hanging="1526"/>
        <w:rPr>
          <w:rFonts w:ascii="仿宋_GB2312" w:eastAsia="仿宋_GB2312"/>
          <w:color w:val="000000" w:themeColor="text1"/>
          <w:sz w:val="28"/>
          <w:szCs w:val="28"/>
        </w:rPr>
      </w:pPr>
    </w:p>
    <w:p w14:paraId="16C37A8B" w14:textId="77777777" w:rsidR="00F40E22" w:rsidRPr="00AA2F00" w:rsidRDefault="001C078E">
      <w:pPr>
        <w:widowControl/>
        <w:jc w:val="left"/>
        <w:rPr>
          <w:color w:val="000000" w:themeColor="text1"/>
        </w:rPr>
      </w:pPr>
      <w:r w:rsidRPr="00AA2F00">
        <w:rPr>
          <w:color w:val="000000" w:themeColor="text1"/>
        </w:rPr>
        <w:br w:type="page"/>
      </w:r>
      <w:bookmarkStart w:id="0" w:name="_GoBack"/>
      <w:bookmarkEnd w:id="0"/>
    </w:p>
    <w:p w14:paraId="018FCD6F" w14:textId="77777777" w:rsidR="00F40E22" w:rsidRPr="00AA2F00" w:rsidRDefault="001C078E">
      <w:pPr>
        <w:snapToGrid w:val="0"/>
        <w:spacing w:line="360" w:lineRule="auto"/>
        <w:outlineLvl w:val="1"/>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lastRenderedPageBreak/>
        <w:t>附件5：</w:t>
      </w:r>
      <w:proofErr w:type="gramStart"/>
      <w:r w:rsidRPr="00AA2F00">
        <w:rPr>
          <w:rFonts w:ascii="仿宋_GB2312" w:eastAsia="仿宋_GB2312" w:hAnsi="宋体" w:hint="eastAsia"/>
          <w:color w:val="000000" w:themeColor="text1"/>
          <w:sz w:val="28"/>
          <w:szCs w:val="28"/>
        </w:rPr>
        <w:t>拟签订</w:t>
      </w:r>
      <w:proofErr w:type="gramEnd"/>
      <w:r w:rsidRPr="00AA2F00">
        <w:rPr>
          <w:rFonts w:ascii="仿宋_GB2312" w:eastAsia="仿宋_GB2312" w:hAnsi="宋体" w:hint="eastAsia"/>
          <w:color w:val="000000" w:themeColor="text1"/>
          <w:sz w:val="28"/>
          <w:szCs w:val="28"/>
        </w:rPr>
        <w:t>的合同文本</w:t>
      </w:r>
    </w:p>
    <w:p w14:paraId="528DD382" w14:textId="77777777" w:rsidR="00F40E22" w:rsidRPr="00AA2F00" w:rsidRDefault="001C078E">
      <w:pPr>
        <w:wordWrap w:val="0"/>
        <w:spacing w:line="360" w:lineRule="auto"/>
        <w:ind w:right="480"/>
        <w:jc w:val="right"/>
        <w:rPr>
          <w:color w:val="000000" w:themeColor="text1"/>
        </w:rPr>
      </w:pPr>
      <w:r w:rsidRPr="00AA2F00">
        <w:rPr>
          <w:rFonts w:hint="eastAsia"/>
          <w:color w:val="000000" w:themeColor="text1"/>
          <w:sz w:val="24"/>
          <w:szCs w:val="24"/>
        </w:rPr>
        <w:t>合同编号：</w:t>
      </w:r>
      <w:r w:rsidRPr="00AA2F00">
        <w:rPr>
          <w:rFonts w:hint="eastAsia"/>
          <w:color w:val="000000" w:themeColor="text1"/>
          <w:sz w:val="24"/>
          <w:szCs w:val="24"/>
        </w:rPr>
        <w:t xml:space="preserve">          </w:t>
      </w:r>
      <w:r w:rsidRPr="00AA2F00">
        <w:rPr>
          <w:color w:val="000000" w:themeColor="text1"/>
        </w:rPr>
        <w:t xml:space="preserve"> </w:t>
      </w:r>
    </w:p>
    <w:p w14:paraId="0903B181" w14:textId="77777777" w:rsidR="00F40E22" w:rsidRPr="00AA2F00" w:rsidRDefault="00F40E22">
      <w:pPr>
        <w:spacing w:line="360" w:lineRule="auto"/>
        <w:rPr>
          <w:color w:val="000000" w:themeColor="text1"/>
        </w:rPr>
      </w:pPr>
    </w:p>
    <w:p w14:paraId="76B3457B" w14:textId="77777777" w:rsidR="00F40E22" w:rsidRPr="00AA2F00" w:rsidRDefault="00F40E22">
      <w:pPr>
        <w:spacing w:line="360" w:lineRule="auto"/>
        <w:rPr>
          <w:color w:val="000000" w:themeColor="text1"/>
        </w:rPr>
      </w:pPr>
    </w:p>
    <w:p w14:paraId="232723BB" w14:textId="77777777" w:rsidR="00F40E22" w:rsidRPr="00AA2F00" w:rsidRDefault="00F40E22">
      <w:pPr>
        <w:spacing w:line="360" w:lineRule="auto"/>
        <w:rPr>
          <w:color w:val="000000" w:themeColor="text1"/>
        </w:rPr>
      </w:pPr>
    </w:p>
    <w:p w14:paraId="0CFAAEC5" w14:textId="77777777" w:rsidR="00F40E22" w:rsidRPr="00AA2F00" w:rsidRDefault="00F40E22">
      <w:pPr>
        <w:spacing w:line="360" w:lineRule="auto"/>
        <w:rPr>
          <w:color w:val="000000" w:themeColor="text1"/>
        </w:rPr>
      </w:pPr>
    </w:p>
    <w:p w14:paraId="1ED9F034" w14:textId="77777777" w:rsidR="00F40E22" w:rsidRPr="00AA2F00" w:rsidRDefault="00F40E22">
      <w:pPr>
        <w:spacing w:line="360" w:lineRule="auto"/>
        <w:rPr>
          <w:color w:val="000000" w:themeColor="text1"/>
        </w:rPr>
      </w:pPr>
    </w:p>
    <w:p w14:paraId="6D3EC3D4" w14:textId="77777777" w:rsidR="00F40E22" w:rsidRPr="00AA2F00" w:rsidRDefault="00F40E22">
      <w:pPr>
        <w:spacing w:line="360" w:lineRule="auto"/>
        <w:rPr>
          <w:color w:val="000000" w:themeColor="text1"/>
        </w:rPr>
      </w:pPr>
    </w:p>
    <w:p w14:paraId="133A68E0" w14:textId="77777777" w:rsidR="00F40E22" w:rsidRPr="00AA2F00" w:rsidRDefault="001C078E">
      <w:pPr>
        <w:spacing w:line="360" w:lineRule="auto"/>
        <w:ind w:rightChars="-8" w:right="-17"/>
        <w:jc w:val="center"/>
        <w:rPr>
          <w:rFonts w:eastAsia="黑体"/>
          <w:color w:val="000000" w:themeColor="text1"/>
          <w:sz w:val="44"/>
          <w:szCs w:val="44"/>
        </w:rPr>
      </w:pPr>
      <w:r w:rsidRPr="00AA2F00">
        <w:rPr>
          <w:rFonts w:eastAsia="黑体" w:hint="eastAsia"/>
          <w:color w:val="000000" w:themeColor="text1"/>
          <w:sz w:val="44"/>
          <w:szCs w:val="44"/>
        </w:rPr>
        <w:t>昆山农商银行线上银行</w:t>
      </w:r>
    </w:p>
    <w:p w14:paraId="2150FAA6" w14:textId="77777777" w:rsidR="00F40E22" w:rsidRPr="00AA2F00" w:rsidRDefault="001C078E">
      <w:pPr>
        <w:spacing w:line="360" w:lineRule="auto"/>
        <w:ind w:rightChars="-8" w:right="-17"/>
        <w:jc w:val="center"/>
        <w:rPr>
          <w:rFonts w:eastAsia="黑体"/>
          <w:color w:val="000000" w:themeColor="text1"/>
          <w:sz w:val="44"/>
          <w:szCs w:val="44"/>
        </w:rPr>
      </w:pPr>
      <w:r w:rsidRPr="00AA2F00">
        <w:rPr>
          <w:rFonts w:eastAsia="黑体" w:hint="eastAsia"/>
          <w:color w:val="000000" w:themeColor="text1"/>
          <w:sz w:val="44"/>
          <w:szCs w:val="44"/>
        </w:rPr>
        <w:t>孵化项目合同</w:t>
      </w:r>
    </w:p>
    <w:p w14:paraId="00B4400F" w14:textId="77777777" w:rsidR="00F40E22" w:rsidRPr="00AA2F00" w:rsidRDefault="00F40E22">
      <w:pPr>
        <w:spacing w:line="360" w:lineRule="auto"/>
        <w:jc w:val="center"/>
        <w:rPr>
          <w:rFonts w:eastAsia="黑体"/>
          <w:color w:val="000000" w:themeColor="text1"/>
          <w:sz w:val="44"/>
          <w:szCs w:val="44"/>
        </w:rPr>
      </w:pPr>
    </w:p>
    <w:p w14:paraId="6C2ABBCB" w14:textId="77777777" w:rsidR="00F40E22" w:rsidRPr="00AA2F00" w:rsidRDefault="00F40E22">
      <w:pPr>
        <w:spacing w:line="360" w:lineRule="auto"/>
        <w:ind w:rightChars="-8" w:right="-17"/>
        <w:jc w:val="center"/>
        <w:rPr>
          <w:rFonts w:eastAsia="黑体"/>
          <w:color w:val="000000" w:themeColor="text1"/>
          <w:sz w:val="30"/>
          <w:szCs w:val="30"/>
        </w:rPr>
      </w:pPr>
    </w:p>
    <w:p w14:paraId="2E98E3F9" w14:textId="77777777" w:rsidR="00F40E22" w:rsidRPr="00AA2F00" w:rsidRDefault="00F40E22">
      <w:pPr>
        <w:spacing w:line="360" w:lineRule="auto"/>
        <w:ind w:rightChars="-8" w:right="-17"/>
        <w:jc w:val="center"/>
        <w:rPr>
          <w:rFonts w:eastAsia="黑体"/>
          <w:color w:val="000000" w:themeColor="text1"/>
          <w:sz w:val="48"/>
          <w:szCs w:val="48"/>
        </w:rPr>
      </w:pPr>
    </w:p>
    <w:p w14:paraId="7CB97FB1" w14:textId="77777777" w:rsidR="00F40E22" w:rsidRPr="00AA2F00" w:rsidRDefault="00F40E22">
      <w:pPr>
        <w:spacing w:line="360" w:lineRule="auto"/>
        <w:rPr>
          <w:color w:val="000000" w:themeColor="text1"/>
        </w:rPr>
      </w:pPr>
    </w:p>
    <w:p w14:paraId="439CD509" w14:textId="77777777" w:rsidR="00F40E22" w:rsidRPr="00AA2F00" w:rsidRDefault="00F40E22">
      <w:pPr>
        <w:spacing w:line="360" w:lineRule="auto"/>
        <w:rPr>
          <w:color w:val="000000" w:themeColor="text1"/>
        </w:rPr>
      </w:pPr>
    </w:p>
    <w:p w14:paraId="293B579F" w14:textId="77777777" w:rsidR="00F40E22" w:rsidRPr="00AA2F00" w:rsidRDefault="00F40E22">
      <w:pPr>
        <w:spacing w:line="360" w:lineRule="auto"/>
        <w:rPr>
          <w:color w:val="000000" w:themeColor="text1"/>
        </w:rPr>
      </w:pPr>
    </w:p>
    <w:p w14:paraId="3FFDA64B" w14:textId="77777777" w:rsidR="00F40E22" w:rsidRPr="00AA2F00" w:rsidRDefault="00F40E22">
      <w:pPr>
        <w:spacing w:line="360" w:lineRule="auto"/>
        <w:rPr>
          <w:color w:val="000000" w:themeColor="text1"/>
        </w:rPr>
      </w:pPr>
    </w:p>
    <w:p w14:paraId="6D5E7951" w14:textId="77777777" w:rsidR="00F40E22" w:rsidRPr="00AA2F00" w:rsidRDefault="00F40E22">
      <w:pPr>
        <w:spacing w:line="360" w:lineRule="auto"/>
        <w:rPr>
          <w:color w:val="000000" w:themeColor="text1"/>
        </w:rPr>
      </w:pPr>
    </w:p>
    <w:p w14:paraId="71703AB6" w14:textId="77777777" w:rsidR="00F40E22" w:rsidRPr="00AA2F00" w:rsidRDefault="00F40E22">
      <w:pPr>
        <w:spacing w:line="360" w:lineRule="auto"/>
        <w:rPr>
          <w:color w:val="000000" w:themeColor="text1"/>
        </w:rPr>
      </w:pPr>
    </w:p>
    <w:p w14:paraId="682E3D9B" w14:textId="77777777" w:rsidR="00F40E22" w:rsidRPr="00AA2F00" w:rsidRDefault="00F40E22">
      <w:pPr>
        <w:spacing w:line="360" w:lineRule="auto"/>
        <w:rPr>
          <w:color w:val="000000" w:themeColor="text1"/>
        </w:rPr>
      </w:pPr>
    </w:p>
    <w:p w14:paraId="0927C205" w14:textId="77777777" w:rsidR="00F40E22" w:rsidRPr="00AA2F00" w:rsidRDefault="00F40E22">
      <w:pPr>
        <w:spacing w:line="360" w:lineRule="auto"/>
        <w:rPr>
          <w:color w:val="000000" w:themeColor="text1"/>
        </w:rPr>
      </w:pPr>
    </w:p>
    <w:p w14:paraId="60B82615" w14:textId="77777777" w:rsidR="00F40E22" w:rsidRPr="00AA2F00" w:rsidRDefault="00F40E22">
      <w:pPr>
        <w:spacing w:line="360" w:lineRule="auto"/>
        <w:rPr>
          <w:color w:val="000000" w:themeColor="text1"/>
        </w:rPr>
      </w:pPr>
    </w:p>
    <w:p w14:paraId="3E002E21" w14:textId="77777777" w:rsidR="00F40E22" w:rsidRPr="00AA2F00" w:rsidRDefault="00F40E22">
      <w:pPr>
        <w:spacing w:line="360" w:lineRule="auto"/>
        <w:rPr>
          <w:color w:val="000000" w:themeColor="text1"/>
        </w:rPr>
      </w:pPr>
    </w:p>
    <w:p w14:paraId="5EA3F003" w14:textId="77777777" w:rsidR="00F40E22" w:rsidRPr="00AA2F00" w:rsidRDefault="001C078E">
      <w:pPr>
        <w:spacing w:line="360" w:lineRule="auto"/>
        <w:jc w:val="center"/>
        <w:rPr>
          <w:color w:val="000000" w:themeColor="text1"/>
          <w:sz w:val="32"/>
          <w:szCs w:val="32"/>
        </w:rPr>
      </w:pPr>
      <w:r w:rsidRPr="00AA2F00">
        <w:rPr>
          <w:rFonts w:hint="eastAsia"/>
          <w:color w:val="000000" w:themeColor="text1"/>
          <w:sz w:val="32"/>
          <w:szCs w:val="32"/>
        </w:rPr>
        <w:t>江苏昆山农村商业银行股份有限公司</w:t>
      </w:r>
    </w:p>
    <w:p w14:paraId="3A1444A5" w14:textId="77777777" w:rsidR="00F40E22" w:rsidRPr="00AA2F00" w:rsidRDefault="001C078E">
      <w:pPr>
        <w:spacing w:line="360" w:lineRule="auto"/>
        <w:jc w:val="center"/>
        <w:rPr>
          <w:color w:val="000000" w:themeColor="text1"/>
          <w:sz w:val="32"/>
          <w:szCs w:val="32"/>
        </w:rPr>
      </w:pPr>
      <w:r w:rsidRPr="00AA2F00">
        <w:rPr>
          <w:color w:val="000000" w:themeColor="text1"/>
          <w:sz w:val="32"/>
          <w:szCs w:val="32"/>
        </w:rPr>
        <w:t>XXX</w:t>
      </w:r>
      <w:r w:rsidRPr="00AA2F00">
        <w:rPr>
          <w:rFonts w:hint="eastAsia"/>
          <w:color w:val="000000" w:themeColor="text1"/>
          <w:sz w:val="32"/>
          <w:szCs w:val="32"/>
        </w:rPr>
        <w:t>有限公司</w:t>
      </w:r>
    </w:p>
    <w:p w14:paraId="3BE98113" w14:textId="77777777" w:rsidR="00F40E22" w:rsidRPr="00AA2F00" w:rsidRDefault="00F40E22">
      <w:pPr>
        <w:widowControl/>
        <w:jc w:val="left"/>
        <w:rPr>
          <w:rFonts w:ascii="仿宋_GB2312" w:eastAsia="仿宋_GB2312"/>
          <w:color w:val="000000" w:themeColor="text1"/>
          <w:sz w:val="28"/>
          <w:szCs w:val="28"/>
        </w:rPr>
      </w:pPr>
    </w:p>
    <w:p w14:paraId="0809936B" w14:textId="77777777" w:rsidR="00F40E22" w:rsidRPr="00AA2F00" w:rsidRDefault="00F40E22">
      <w:pPr>
        <w:widowControl/>
        <w:jc w:val="left"/>
        <w:rPr>
          <w:rFonts w:ascii="仿宋_GB2312" w:eastAsia="仿宋_GB2312"/>
          <w:color w:val="000000" w:themeColor="text1"/>
          <w:sz w:val="28"/>
          <w:szCs w:val="28"/>
        </w:rPr>
      </w:pPr>
    </w:p>
    <w:p w14:paraId="730BB0D9" w14:textId="77777777" w:rsidR="00F40E22" w:rsidRPr="00AA2F00" w:rsidRDefault="001C078E">
      <w:pPr>
        <w:spacing w:line="360" w:lineRule="auto"/>
        <w:rPr>
          <w:rFonts w:ascii="宋体" w:hAnsi="宋体"/>
          <w:b/>
          <w:color w:val="000000" w:themeColor="text1"/>
          <w:sz w:val="24"/>
        </w:rPr>
      </w:pPr>
      <w:r w:rsidRPr="00AA2F00">
        <w:rPr>
          <w:rFonts w:ascii="宋体" w:hAnsi="宋体" w:hint="eastAsia"/>
          <w:b/>
          <w:color w:val="000000" w:themeColor="text1"/>
          <w:sz w:val="24"/>
        </w:rPr>
        <w:lastRenderedPageBreak/>
        <w:t xml:space="preserve">甲方：江苏昆山农村商业银行股份有限公司 </w:t>
      </w:r>
    </w:p>
    <w:p w14:paraId="47D9A66B" w14:textId="77777777" w:rsidR="00F40E22" w:rsidRPr="00AA2F00" w:rsidRDefault="001C078E">
      <w:pPr>
        <w:spacing w:line="360" w:lineRule="auto"/>
        <w:ind w:firstLineChars="300" w:firstLine="720"/>
        <w:rPr>
          <w:rFonts w:ascii="宋体" w:hAnsi="宋体"/>
          <w:color w:val="000000" w:themeColor="text1"/>
          <w:sz w:val="24"/>
        </w:rPr>
      </w:pPr>
      <w:r w:rsidRPr="00AA2F00">
        <w:rPr>
          <w:rFonts w:ascii="宋体" w:hAnsi="宋体" w:hint="eastAsia"/>
          <w:color w:val="000000" w:themeColor="text1"/>
          <w:sz w:val="24"/>
        </w:rPr>
        <w:t xml:space="preserve">法定代表人：  </w:t>
      </w:r>
    </w:p>
    <w:p w14:paraId="0B6D934F" w14:textId="77777777" w:rsidR="00F40E22" w:rsidRPr="00AA2F00" w:rsidRDefault="001C078E">
      <w:pPr>
        <w:spacing w:line="360" w:lineRule="auto"/>
        <w:ind w:firstLineChars="300" w:firstLine="720"/>
        <w:rPr>
          <w:rFonts w:ascii="宋体" w:hAnsi="宋体"/>
          <w:color w:val="000000" w:themeColor="text1"/>
          <w:sz w:val="24"/>
        </w:rPr>
      </w:pPr>
      <w:r w:rsidRPr="00AA2F00">
        <w:rPr>
          <w:rFonts w:ascii="宋体" w:hAnsi="宋体" w:hint="eastAsia"/>
          <w:color w:val="000000" w:themeColor="text1"/>
          <w:sz w:val="24"/>
        </w:rPr>
        <w:t xml:space="preserve">地址：江苏省昆山市前进东路828号 </w:t>
      </w:r>
    </w:p>
    <w:p w14:paraId="178B0B47" w14:textId="77777777" w:rsidR="00F40E22" w:rsidRPr="00AA2F00" w:rsidRDefault="001C078E">
      <w:pPr>
        <w:spacing w:line="360" w:lineRule="auto"/>
        <w:rPr>
          <w:rFonts w:ascii="宋体" w:hAnsi="宋体"/>
          <w:color w:val="000000" w:themeColor="text1"/>
          <w:sz w:val="24"/>
        </w:rPr>
      </w:pPr>
      <w:r w:rsidRPr="00AA2F00">
        <w:rPr>
          <w:rFonts w:ascii="宋体" w:hAnsi="宋体" w:hint="eastAsia"/>
          <w:color w:val="000000" w:themeColor="text1"/>
          <w:sz w:val="24"/>
        </w:rPr>
        <w:t xml:space="preserve">      联系人：</w:t>
      </w:r>
      <w:r w:rsidRPr="00AA2F00">
        <w:rPr>
          <w:rFonts w:ascii="宋体" w:hAnsi="宋体"/>
          <w:b/>
          <w:color w:val="000000" w:themeColor="text1"/>
          <w:sz w:val="24"/>
        </w:rPr>
        <w:t xml:space="preserve"> </w:t>
      </w:r>
      <w:r w:rsidRPr="00AA2F00">
        <w:rPr>
          <w:rFonts w:ascii="宋体" w:hAnsi="宋体" w:hint="eastAsia"/>
          <w:color w:val="000000" w:themeColor="text1"/>
          <w:sz w:val="24"/>
        </w:rPr>
        <w:t xml:space="preserve">   </w:t>
      </w:r>
      <w:r w:rsidRPr="00AA2F00">
        <w:rPr>
          <w:rFonts w:ascii="宋体" w:hAnsi="宋体"/>
          <w:b/>
          <w:color w:val="000000" w:themeColor="text1"/>
          <w:sz w:val="24"/>
        </w:rPr>
        <w:t xml:space="preserve"> </w:t>
      </w:r>
      <w:r w:rsidRPr="00AA2F00">
        <w:rPr>
          <w:rFonts w:ascii="宋体" w:hAnsi="宋体" w:hint="eastAsia"/>
          <w:color w:val="000000" w:themeColor="text1"/>
          <w:sz w:val="24"/>
        </w:rPr>
        <w:t xml:space="preserve">                 联系方式：             </w:t>
      </w:r>
    </w:p>
    <w:p w14:paraId="10142CE5" w14:textId="77777777" w:rsidR="00F40E22" w:rsidRPr="00AA2F00" w:rsidRDefault="00F40E22">
      <w:pPr>
        <w:spacing w:line="360" w:lineRule="auto"/>
        <w:rPr>
          <w:rFonts w:ascii="宋体" w:hAnsi="宋体"/>
          <w:color w:val="000000" w:themeColor="text1"/>
          <w:sz w:val="24"/>
        </w:rPr>
      </w:pPr>
    </w:p>
    <w:p w14:paraId="73AF9739" w14:textId="77777777" w:rsidR="00F40E22" w:rsidRPr="00AA2F00" w:rsidRDefault="001C078E">
      <w:pPr>
        <w:spacing w:line="360" w:lineRule="auto"/>
        <w:rPr>
          <w:rFonts w:ascii="宋体" w:hAnsi="宋体"/>
          <w:b/>
          <w:color w:val="000000" w:themeColor="text1"/>
          <w:sz w:val="24"/>
        </w:rPr>
      </w:pPr>
      <w:r w:rsidRPr="00AA2F00">
        <w:rPr>
          <w:rFonts w:ascii="宋体" w:hAnsi="宋体" w:hint="eastAsia"/>
          <w:b/>
          <w:color w:val="000000" w:themeColor="text1"/>
          <w:sz w:val="24"/>
        </w:rPr>
        <w:t xml:space="preserve">乙方：                            </w:t>
      </w:r>
    </w:p>
    <w:p w14:paraId="7C263611" w14:textId="77777777" w:rsidR="00F40E22" w:rsidRPr="00AA2F00" w:rsidRDefault="001C078E">
      <w:pPr>
        <w:spacing w:line="360" w:lineRule="auto"/>
        <w:ind w:firstLineChars="300" w:firstLine="720"/>
        <w:rPr>
          <w:rFonts w:ascii="宋体" w:hAnsi="宋体"/>
          <w:color w:val="000000" w:themeColor="text1"/>
          <w:sz w:val="24"/>
        </w:rPr>
      </w:pPr>
      <w:r w:rsidRPr="00AA2F00">
        <w:rPr>
          <w:rFonts w:ascii="宋体" w:hAnsi="宋体" w:hint="eastAsia"/>
          <w:color w:val="000000" w:themeColor="text1"/>
          <w:sz w:val="24"/>
        </w:rPr>
        <w:t xml:space="preserve">法定代表人： </w:t>
      </w:r>
      <w:r w:rsidRPr="00AA2F00">
        <w:rPr>
          <w:rFonts w:hint="eastAsia"/>
          <w:color w:val="000000" w:themeColor="text1"/>
          <w:spacing w:val="6"/>
          <w:kern w:val="28"/>
          <w:sz w:val="24"/>
        </w:rPr>
        <w:t xml:space="preserve">             </w:t>
      </w:r>
      <w:r w:rsidRPr="00AA2F00">
        <w:rPr>
          <w:rFonts w:ascii="宋体" w:hAnsi="宋体" w:hint="eastAsia"/>
          <w:color w:val="000000" w:themeColor="text1"/>
          <w:sz w:val="24"/>
        </w:rPr>
        <w:t xml:space="preserve"> </w:t>
      </w:r>
    </w:p>
    <w:p w14:paraId="11D45648" w14:textId="77777777" w:rsidR="00F40E22" w:rsidRPr="00AA2F00" w:rsidRDefault="001C078E">
      <w:pPr>
        <w:spacing w:line="360" w:lineRule="auto"/>
        <w:ind w:firstLineChars="300" w:firstLine="720"/>
        <w:rPr>
          <w:rFonts w:ascii="宋体" w:hAnsi="宋体"/>
          <w:color w:val="000000" w:themeColor="text1"/>
          <w:sz w:val="24"/>
        </w:rPr>
      </w:pPr>
      <w:r w:rsidRPr="00AA2F00">
        <w:rPr>
          <w:rFonts w:ascii="宋体" w:hAnsi="宋体" w:hint="eastAsia"/>
          <w:color w:val="000000" w:themeColor="text1"/>
          <w:sz w:val="24"/>
        </w:rPr>
        <w:t>地址：</w:t>
      </w:r>
      <w:r w:rsidRPr="00AA2F00">
        <w:rPr>
          <w:rFonts w:hint="eastAsia"/>
          <w:color w:val="000000" w:themeColor="text1"/>
          <w:spacing w:val="6"/>
          <w:kern w:val="28"/>
          <w:sz w:val="24"/>
        </w:rPr>
        <w:t xml:space="preserve"> </w:t>
      </w:r>
      <w:r w:rsidRPr="00AA2F00">
        <w:rPr>
          <w:rFonts w:ascii="宋体" w:hAnsi="宋体" w:hint="eastAsia"/>
          <w:color w:val="000000" w:themeColor="text1"/>
          <w:sz w:val="24"/>
        </w:rPr>
        <w:t xml:space="preserve"> </w:t>
      </w:r>
      <w:r w:rsidRPr="00AA2F00">
        <w:rPr>
          <w:rFonts w:hint="eastAsia"/>
          <w:color w:val="000000" w:themeColor="text1"/>
          <w:spacing w:val="6"/>
          <w:kern w:val="28"/>
          <w:sz w:val="24"/>
        </w:rPr>
        <w:t xml:space="preserve">            </w:t>
      </w:r>
      <w:r w:rsidRPr="00AA2F00">
        <w:rPr>
          <w:rFonts w:ascii="宋体" w:hAnsi="宋体" w:hint="eastAsia"/>
          <w:color w:val="000000" w:themeColor="text1"/>
          <w:sz w:val="24"/>
        </w:rPr>
        <w:t xml:space="preserve">       </w:t>
      </w:r>
    </w:p>
    <w:p w14:paraId="283ED76D" w14:textId="77777777" w:rsidR="00F40E22" w:rsidRPr="00AA2F00" w:rsidRDefault="001C078E">
      <w:pPr>
        <w:spacing w:line="360" w:lineRule="auto"/>
        <w:ind w:firstLineChars="300" w:firstLine="720"/>
        <w:rPr>
          <w:rFonts w:ascii="宋体" w:hAnsi="宋体"/>
          <w:color w:val="000000" w:themeColor="text1"/>
          <w:sz w:val="24"/>
        </w:rPr>
      </w:pPr>
      <w:r w:rsidRPr="00AA2F00">
        <w:rPr>
          <w:rFonts w:ascii="宋体" w:hAnsi="宋体" w:hint="eastAsia"/>
          <w:color w:val="000000" w:themeColor="text1"/>
          <w:sz w:val="24"/>
        </w:rPr>
        <w:t xml:space="preserve">联系人：                         联系方式：                 </w:t>
      </w:r>
    </w:p>
    <w:p w14:paraId="36E58DBB" w14:textId="77777777" w:rsidR="00F40E22" w:rsidRPr="00AA2F00" w:rsidRDefault="00F40E22">
      <w:pPr>
        <w:spacing w:line="360" w:lineRule="auto"/>
        <w:ind w:firstLineChars="300" w:firstLine="720"/>
        <w:rPr>
          <w:rFonts w:ascii="宋体" w:hAnsi="宋体"/>
          <w:color w:val="000000" w:themeColor="text1"/>
          <w:sz w:val="24"/>
        </w:rPr>
      </w:pPr>
    </w:p>
    <w:p w14:paraId="2E70CF35" w14:textId="77777777" w:rsidR="00F40E22" w:rsidRPr="00AA2F00" w:rsidRDefault="001C078E">
      <w:pPr>
        <w:pStyle w:val="ab"/>
        <w:widowControl/>
        <w:rPr>
          <w:rFonts w:ascii="宋体" w:hAnsi="宋体"/>
          <w:color w:val="000000" w:themeColor="text1"/>
          <w:kern w:val="2"/>
        </w:rPr>
      </w:pPr>
      <w:r w:rsidRPr="00AA2F00">
        <w:rPr>
          <w:rFonts w:ascii="宋体" w:hAnsi="宋体" w:hint="eastAsia"/>
          <w:color w:val="000000" w:themeColor="text1"/>
          <w:kern w:val="2"/>
        </w:rPr>
        <w:t>依据《中华人民共和国民法典》《中华人民共和国政府采购法》等相关法律法规，甲乙双方本着平等自愿、公平诚信、互利共赢的原则，就甲方“线上银行孵化项目（含企微私域运营陪跑）”服务事宜达成一致，订立本合同，以资共同信守。</w:t>
      </w:r>
    </w:p>
    <w:p w14:paraId="08AD2431" w14:textId="77777777" w:rsidR="00F40E22" w:rsidRPr="00AA2F00" w:rsidRDefault="001C078E">
      <w:pPr>
        <w:pStyle w:val="2"/>
        <w:keepNext w:val="0"/>
        <w:keepLines w:val="0"/>
        <w:widowControl/>
        <w:rPr>
          <w:color w:val="000000" w:themeColor="text1"/>
        </w:rPr>
      </w:pPr>
      <w:r w:rsidRPr="00AA2F00">
        <w:rPr>
          <w:color w:val="000000" w:themeColor="text1"/>
        </w:rPr>
        <w:t>第一条</w:t>
      </w:r>
      <w:r w:rsidRPr="00AA2F00">
        <w:rPr>
          <w:color w:val="000000" w:themeColor="text1"/>
        </w:rPr>
        <w:t xml:space="preserve"> </w:t>
      </w:r>
      <w:r w:rsidRPr="00AA2F00">
        <w:rPr>
          <w:color w:val="000000" w:themeColor="text1"/>
        </w:rPr>
        <w:t>项目概况</w:t>
      </w:r>
    </w:p>
    <w:p w14:paraId="5555E309" w14:textId="77777777" w:rsidR="00F40E22" w:rsidRPr="00AA2F00" w:rsidRDefault="001C078E">
      <w:pPr>
        <w:pStyle w:val="3"/>
        <w:widowControl/>
        <w:rPr>
          <w:rFonts w:hint="default"/>
          <w:color w:val="000000" w:themeColor="text1"/>
        </w:rPr>
      </w:pPr>
      <w:r w:rsidRPr="00AA2F00">
        <w:rPr>
          <w:color w:val="000000" w:themeColor="text1"/>
        </w:rPr>
        <w:t>1.1 项目名称</w:t>
      </w:r>
    </w:p>
    <w:p w14:paraId="01581D36" w14:textId="77777777" w:rsidR="00F40E22" w:rsidRPr="00AA2F00" w:rsidRDefault="001C078E">
      <w:pPr>
        <w:pStyle w:val="ab"/>
        <w:widowControl/>
        <w:rPr>
          <w:color w:val="000000" w:themeColor="text1"/>
        </w:rPr>
      </w:pPr>
      <w:r w:rsidRPr="00AA2F00">
        <w:rPr>
          <w:rFonts w:hint="eastAsia"/>
          <w:color w:val="000000" w:themeColor="text1"/>
        </w:rPr>
        <w:t>昆山农商</w:t>
      </w:r>
      <w:r w:rsidRPr="00AA2F00">
        <w:rPr>
          <w:color w:val="000000" w:themeColor="text1"/>
        </w:rPr>
        <w:t>银行线上银行孵化项目</w:t>
      </w:r>
    </w:p>
    <w:p w14:paraId="78F4ED37" w14:textId="77777777" w:rsidR="00F40E22" w:rsidRPr="00AA2F00" w:rsidRDefault="001C078E">
      <w:pPr>
        <w:pStyle w:val="3"/>
        <w:widowControl/>
        <w:rPr>
          <w:rFonts w:hint="default"/>
          <w:color w:val="000000" w:themeColor="text1"/>
        </w:rPr>
      </w:pPr>
      <w:r w:rsidRPr="00AA2F00">
        <w:rPr>
          <w:color w:val="000000" w:themeColor="text1"/>
        </w:rPr>
        <w:t>1.2 项目背景与核心目标</w:t>
      </w:r>
    </w:p>
    <w:p w14:paraId="5A3CF5A5" w14:textId="77777777" w:rsidR="00F40E22" w:rsidRPr="00AA2F00" w:rsidRDefault="001C078E">
      <w:pPr>
        <w:pStyle w:val="ab"/>
        <w:widowControl/>
        <w:rPr>
          <w:color w:val="000000" w:themeColor="text1"/>
        </w:rPr>
      </w:pPr>
      <w:r w:rsidRPr="00AA2F00">
        <w:rPr>
          <w:color w:val="000000" w:themeColor="text1"/>
        </w:rPr>
        <w:t>为孵化甲方线上银行线上经营能力，</w:t>
      </w:r>
      <w:proofErr w:type="gramStart"/>
      <w:r w:rsidRPr="00AA2F00">
        <w:rPr>
          <w:color w:val="000000" w:themeColor="text1"/>
        </w:rPr>
        <w:t>构建线上化客户</w:t>
      </w:r>
      <w:proofErr w:type="gramEnd"/>
      <w:r w:rsidRPr="00AA2F00">
        <w:rPr>
          <w:color w:val="000000" w:themeColor="text1"/>
        </w:rPr>
        <w:t>经营阵地，</w:t>
      </w:r>
      <w:proofErr w:type="gramStart"/>
      <w:r w:rsidRPr="00AA2F00">
        <w:rPr>
          <w:color w:val="000000" w:themeColor="text1"/>
        </w:rPr>
        <w:t>实现线</w:t>
      </w:r>
      <w:proofErr w:type="gramEnd"/>
      <w:r w:rsidRPr="00AA2F00">
        <w:rPr>
          <w:color w:val="000000" w:themeColor="text1"/>
        </w:rPr>
        <w:t>上银行从</w:t>
      </w:r>
      <w:r w:rsidRPr="00AA2F00">
        <w:rPr>
          <w:color w:val="000000" w:themeColor="text1"/>
        </w:rPr>
        <w:t>0</w:t>
      </w:r>
      <w:r w:rsidRPr="00AA2F00">
        <w:rPr>
          <w:color w:val="000000" w:themeColor="text1"/>
        </w:rPr>
        <w:noBreakHyphen/>
        <w:t>1</w:t>
      </w:r>
      <w:proofErr w:type="gramStart"/>
      <w:r w:rsidRPr="00AA2F00">
        <w:rPr>
          <w:color w:val="000000" w:themeColor="text1"/>
        </w:rPr>
        <w:t>搭建试点</w:t>
      </w:r>
      <w:proofErr w:type="gramEnd"/>
      <w:r w:rsidRPr="00AA2F00">
        <w:rPr>
          <w:color w:val="000000" w:themeColor="text1"/>
        </w:rPr>
        <w:t>孵化、</w:t>
      </w:r>
      <w:r w:rsidRPr="00AA2F00">
        <w:rPr>
          <w:color w:val="000000" w:themeColor="text1"/>
        </w:rPr>
        <w:t>1</w:t>
      </w:r>
      <w:r w:rsidRPr="00AA2F00">
        <w:rPr>
          <w:color w:val="000000" w:themeColor="text1"/>
        </w:rPr>
        <w:noBreakHyphen/>
        <w:t>N</w:t>
      </w:r>
      <w:r w:rsidRPr="00AA2F00">
        <w:rPr>
          <w:color w:val="000000" w:themeColor="text1"/>
        </w:rPr>
        <w:t>规模化复制。以</w:t>
      </w:r>
      <w:proofErr w:type="gramStart"/>
      <w:r w:rsidRPr="00AA2F00">
        <w:rPr>
          <w:color w:val="000000" w:themeColor="text1"/>
        </w:rPr>
        <w:t>企微私域</w:t>
      </w:r>
      <w:proofErr w:type="gramEnd"/>
      <w:r w:rsidRPr="00AA2F00">
        <w:rPr>
          <w:color w:val="000000" w:themeColor="text1"/>
        </w:rPr>
        <w:t>作为线上银行重要经营载体，针对</w:t>
      </w:r>
      <w:r w:rsidRPr="00AA2F00">
        <w:rPr>
          <w:rStyle w:val="ad"/>
          <w:color w:val="000000" w:themeColor="text1"/>
        </w:rPr>
        <w:t>长尾、养老、收单、线上消费贷、代发</w:t>
      </w:r>
      <w:r w:rsidRPr="00AA2F00">
        <w:rPr>
          <w:color w:val="000000" w:themeColor="text1"/>
        </w:rPr>
        <w:t>五大客群开展数字化经营；完成</w:t>
      </w:r>
      <w:proofErr w:type="gramStart"/>
      <w:r w:rsidRPr="00AA2F00">
        <w:rPr>
          <w:rFonts w:hint="eastAsia"/>
          <w:color w:val="000000" w:themeColor="text1"/>
        </w:rPr>
        <w:t>企微渠道的获客</w:t>
      </w:r>
      <w:proofErr w:type="gramEnd"/>
      <w:r w:rsidRPr="00AA2F00">
        <w:rPr>
          <w:rFonts w:hint="eastAsia"/>
          <w:color w:val="000000" w:themeColor="text1"/>
        </w:rPr>
        <w:t>引流、</w:t>
      </w:r>
      <w:r w:rsidRPr="00AA2F00">
        <w:rPr>
          <w:color w:val="000000" w:themeColor="text1"/>
        </w:rPr>
        <w:t>线上银行运营体系搭建、客群策略运营、营销活动孵化、</w:t>
      </w:r>
      <w:r w:rsidRPr="00AA2F00">
        <w:rPr>
          <w:color w:val="000000" w:themeColor="text1"/>
        </w:rPr>
        <w:t>AI</w:t>
      </w:r>
      <w:r w:rsidRPr="00AA2F00">
        <w:rPr>
          <w:color w:val="000000" w:themeColor="text1"/>
        </w:rPr>
        <w:t>智能运营赋能、总分行协同落地陪跑，沉淀可复用的线上银行运营方法论、</w:t>
      </w:r>
      <w:r w:rsidRPr="00AA2F00">
        <w:rPr>
          <w:color w:val="000000" w:themeColor="text1"/>
        </w:rPr>
        <w:t>SOP</w:t>
      </w:r>
      <w:r w:rsidRPr="00AA2F00">
        <w:rPr>
          <w:color w:val="000000" w:themeColor="text1"/>
        </w:rPr>
        <w:t>、工具模板，</w:t>
      </w:r>
      <w:proofErr w:type="gramStart"/>
      <w:r w:rsidRPr="00AA2F00">
        <w:rPr>
          <w:color w:val="000000" w:themeColor="text1"/>
        </w:rPr>
        <w:t>实现线</w:t>
      </w:r>
      <w:proofErr w:type="gramEnd"/>
      <w:r w:rsidRPr="00AA2F00">
        <w:rPr>
          <w:color w:val="000000" w:themeColor="text1"/>
        </w:rPr>
        <w:t>上银行客户规模、资产、业务转化的</w:t>
      </w:r>
      <w:proofErr w:type="gramStart"/>
      <w:r w:rsidRPr="00AA2F00">
        <w:rPr>
          <w:color w:val="000000" w:themeColor="text1"/>
        </w:rPr>
        <w:t>真实可</w:t>
      </w:r>
      <w:proofErr w:type="gramEnd"/>
      <w:r w:rsidRPr="00AA2F00">
        <w:rPr>
          <w:rFonts w:hint="eastAsia"/>
          <w:color w:val="000000" w:themeColor="text1"/>
        </w:rPr>
        <w:t>量化</w:t>
      </w:r>
      <w:r w:rsidRPr="00AA2F00">
        <w:rPr>
          <w:color w:val="000000" w:themeColor="text1"/>
        </w:rPr>
        <w:t>增长。</w:t>
      </w:r>
    </w:p>
    <w:p w14:paraId="7AB549B0" w14:textId="77777777" w:rsidR="00F40E22" w:rsidRPr="00AA2F00" w:rsidRDefault="001C078E">
      <w:pPr>
        <w:pStyle w:val="3"/>
        <w:widowControl/>
        <w:rPr>
          <w:rFonts w:hint="default"/>
          <w:color w:val="000000" w:themeColor="text1"/>
        </w:rPr>
      </w:pPr>
      <w:r w:rsidRPr="00AA2F00">
        <w:rPr>
          <w:color w:val="000000" w:themeColor="text1"/>
        </w:rPr>
        <w:t>1.3 服务期限</w:t>
      </w:r>
    </w:p>
    <w:p w14:paraId="57508E03" w14:textId="77777777" w:rsidR="00F40E22" w:rsidRPr="00AA2F00" w:rsidRDefault="001C078E">
      <w:pPr>
        <w:pStyle w:val="ab"/>
        <w:widowControl/>
        <w:rPr>
          <w:color w:val="000000" w:themeColor="text1"/>
        </w:rPr>
      </w:pPr>
      <w:r w:rsidRPr="00AA2F00">
        <w:rPr>
          <w:color w:val="000000" w:themeColor="text1"/>
        </w:rPr>
        <w:t>自本合同生效之日起</w:t>
      </w:r>
      <w:r w:rsidRPr="00AA2F00">
        <w:rPr>
          <w:rFonts w:hint="eastAsia"/>
          <w:color w:val="000000" w:themeColor="text1"/>
        </w:rPr>
        <w:t>6</w:t>
      </w:r>
      <w:r w:rsidRPr="00AA2F00">
        <w:rPr>
          <w:color w:val="000000" w:themeColor="text1"/>
        </w:rPr>
        <w:t>个月，划分为</w:t>
      </w:r>
      <w:r w:rsidRPr="00AA2F00">
        <w:rPr>
          <w:rStyle w:val="ad"/>
          <w:color w:val="000000" w:themeColor="text1"/>
        </w:rPr>
        <w:t>孵化试点期、迭代优化期、规模化复制期</w:t>
      </w:r>
      <w:r w:rsidRPr="00AA2F00">
        <w:rPr>
          <w:color w:val="000000" w:themeColor="text1"/>
        </w:rPr>
        <w:t>三个阶段，全周期覆盖调研规划、体系搭建、试点孵化、落地陪跑、复盘迭代、全行复制输出。</w:t>
      </w:r>
    </w:p>
    <w:p w14:paraId="3429668A" w14:textId="77777777" w:rsidR="00F40E22" w:rsidRPr="00AA2F00" w:rsidRDefault="001C078E">
      <w:pPr>
        <w:pStyle w:val="3"/>
        <w:widowControl/>
        <w:rPr>
          <w:rFonts w:hint="default"/>
          <w:color w:val="000000" w:themeColor="text1"/>
        </w:rPr>
      </w:pPr>
      <w:r w:rsidRPr="00AA2F00">
        <w:rPr>
          <w:color w:val="000000" w:themeColor="text1"/>
        </w:rPr>
        <w:lastRenderedPageBreak/>
        <w:t>1.4 服务地点</w:t>
      </w:r>
    </w:p>
    <w:p w14:paraId="0CA8E4C0" w14:textId="77777777" w:rsidR="00F40E22" w:rsidRPr="00AA2F00" w:rsidRDefault="001C078E">
      <w:pPr>
        <w:pStyle w:val="ab"/>
        <w:widowControl/>
        <w:rPr>
          <w:color w:val="000000" w:themeColor="text1"/>
        </w:rPr>
      </w:pPr>
      <w:r w:rsidRPr="00AA2F00">
        <w:rPr>
          <w:color w:val="000000" w:themeColor="text1"/>
        </w:rPr>
        <w:t>甲方指定办公场地驻场服务</w:t>
      </w:r>
      <w:r w:rsidRPr="00AA2F00">
        <w:rPr>
          <w:color w:val="000000" w:themeColor="text1"/>
        </w:rPr>
        <w:t>+</w:t>
      </w:r>
      <w:r w:rsidRPr="00AA2F00">
        <w:rPr>
          <w:color w:val="000000" w:themeColor="text1"/>
        </w:rPr>
        <w:t>远程技术支撑相结合，孵化试点关键阶段乙方须按要求驻场。</w:t>
      </w:r>
    </w:p>
    <w:p w14:paraId="456AC644" w14:textId="77777777" w:rsidR="00F40E22" w:rsidRPr="00AA2F00" w:rsidRDefault="001C078E">
      <w:pPr>
        <w:pStyle w:val="2"/>
        <w:keepNext w:val="0"/>
        <w:keepLines w:val="0"/>
        <w:widowControl/>
        <w:rPr>
          <w:color w:val="000000" w:themeColor="text1"/>
        </w:rPr>
      </w:pPr>
      <w:r w:rsidRPr="00AA2F00">
        <w:rPr>
          <w:color w:val="000000" w:themeColor="text1"/>
        </w:rPr>
        <w:t>第二条</w:t>
      </w:r>
      <w:r w:rsidRPr="00AA2F00">
        <w:rPr>
          <w:color w:val="000000" w:themeColor="text1"/>
        </w:rPr>
        <w:t xml:space="preserve"> </w:t>
      </w:r>
      <w:r w:rsidRPr="00AA2F00">
        <w:rPr>
          <w:color w:val="000000" w:themeColor="text1"/>
        </w:rPr>
        <w:t>乙方资质、信誉及履约基础承诺</w:t>
      </w:r>
    </w:p>
    <w:p w14:paraId="15A8DC19" w14:textId="77777777" w:rsidR="00F40E22" w:rsidRPr="00AA2F00" w:rsidRDefault="001C078E">
      <w:pPr>
        <w:pStyle w:val="ab"/>
        <w:widowControl/>
        <w:rPr>
          <w:color w:val="000000" w:themeColor="text1"/>
        </w:rPr>
      </w:pPr>
      <w:r w:rsidRPr="00AA2F00">
        <w:rPr>
          <w:color w:val="000000" w:themeColor="text1"/>
        </w:rPr>
        <w:t xml:space="preserve">2.1 </w:t>
      </w:r>
      <w:r w:rsidRPr="00AA2F00">
        <w:rPr>
          <w:color w:val="000000" w:themeColor="text1"/>
        </w:rPr>
        <w:t>乙方保证自身为中华人民共和国境内依法注册的独立法人或其他组织，具备银行线上银行孵化、客群策略运营、</w:t>
      </w:r>
      <w:proofErr w:type="gramStart"/>
      <w:r w:rsidRPr="00AA2F00">
        <w:rPr>
          <w:color w:val="000000" w:themeColor="text1"/>
        </w:rPr>
        <w:t>企微私域</w:t>
      </w:r>
      <w:proofErr w:type="gramEnd"/>
      <w:r w:rsidRPr="00AA2F00">
        <w:rPr>
          <w:color w:val="000000" w:themeColor="text1"/>
        </w:rPr>
        <w:t>运营项目实施能力。</w:t>
      </w:r>
    </w:p>
    <w:p w14:paraId="39873D3D" w14:textId="77777777" w:rsidR="00F40E22" w:rsidRPr="00AA2F00" w:rsidRDefault="001C078E">
      <w:pPr>
        <w:pStyle w:val="ab"/>
        <w:widowControl/>
        <w:rPr>
          <w:color w:val="000000" w:themeColor="text1"/>
        </w:rPr>
      </w:pPr>
      <w:r w:rsidRPr="00AA2F00">
        <w:rPr>
          <w:color w:val="000000" w:themeColor="text1"/>
        </w:rPr>
        <w:t xml:space="preserve">2.2 </w:t>
      </w:r>
      <w:r w:rsidRPr="00AA2F00">
        <w:rPr>
          <w:color w:val="000000" w:themeColor="text1"/>
        </w:rPr>
        <w:t>乙方郑重承诺，合同签订及履约全过程，不存在下列任</w:t>
      </w:r>
      <w:proofErr w:type="gramStart"/>
      <w:r w:rsidRPr="00AA2F00">
        <w:rPr>
          <w:color w:val="000000" w:themeColor="text1"/>
        </w:rPr>
        <w:t>一</w:t>
      </w:r>
      <w:proofErr w:type="gramEnd"/>
      <w:r w:rsidRPr="00AA2F00">
        <w:rPr>
          <w:color w:val="000000" w:themeColor="text1"/>
        </w:rPr>
        <w:t>情形，否则甲方有权直接解除合同、拒付</w:t>
      </w:r>
      <w:r w:rsidRPr="00AA2F00">
        <w:rPr>
          <w:color w:val="000000" w:themeColor="text1"/>
        </w:rPr>
        <w:t>/</w:t>
      </w:r>
      <w:r w:rsidRPr="00AA2F00">
        <w:rPr>
          <w:color w:val="000000" w:themeColor="text1"/>
        </w:rPr>
        <w:t>追回全部款项，并追究乙方违约责任：</w:t>
      </w:r>
      <w:r w:rsidRPr="00AA2F00">
        <w:rPr>
          <w:color w:val="000000" w:themeColor="text1"/>
        </w:rPr>
        <w:t xml:space="preserve"> </w:t>
      </w:r>
      <w:r w:rsidRPr="00AA2F00">
        <w:rPr>
          <w:color w:val="000000" w:themeColor="text1"/>
        </w:rPr>
        <w:t>（</w:t>
      </w:r>
      <w:r w:rsidRPr="00AA2F00">
        <w:rPr>
          <w:color w:val="000000" w:themeColor="text1"/>
        </w:rPr>
        <w:t>1</w:t>
      </w:r>
      <w:r w:rsidRPr="00AA2F00">
        <w:rPr>
          <w:color w:val="000000" w:themeColor="text1"/>
        </w:rPr>
        <w:t>）被依法行政处罚且尚在有效期内，或被立案调查且尚未结案的；</w:t>
      </w:r>
      <w:r w:rsidRPr="00AA2F00">
        <w:rPr>
          <w:color w:val="000000" w:themeColor="text1"/>
        </w:rPr>
        <w:t xml:space="preserve"> </w:t>
      </w:r>
      <w:r w:rsidRPr="00AA2F00">
        <w:rPr>
          <w:color w:val="000000" w:themeColor="text1"/>
        </w:rPr>
        <w:t>（</w:t>
      </w:r>
      <w:r w:rsidRPr="00AA2F00">
        <w:rPr>
          <w:color w:val="000000" w:themeColor="text1"/>
        </w:rPr>
        <w:t>2</w:t>
      </w:r>
      <w:r w:rsidRPr="00AA2F00">
        <w:rPr>
          <w:color w:val="000000" w:themeColor="text1"/>
        </w:rPr>
        <w:t>）</w:t>
      </w:r>
      <w:r w:rsidRPr="00AA2F00">
        <w:rPr>
          <w:color w:val="000000" w:themeColor="text1"/>
        </w:rPr>
        <w:t>“</w:t>
      </w:r>
      <w:r w:rsidRPr="00AA2F00">
        <w:rPr>
          <w:color w:val="000000" w:themeColor="text1"/>
        </w:rPr>
        <w:t>信用中国</w:t>
      </w:r>
      <w:r w:rsidRPr="00AA2F00">
        <w:rPr>
          <w:color w:val="000000" w:themeColor="text1"/>
        </w:rPr>
        <w:t>”</w:t>
      </w:r>
      <w:r w:rsidRPr="00AA2F00">
        <w:rPr>
          <w:color w:val="000000" w:themeColor="text1"/>
        </w:rPr>
        <w:t>列入失信被执行人、重大税收违法失信案件当事人名单；</w:t>
      </w:r>
      <w:r w:rsidRPr="00AA2F00">
        <w:rPr>
          <w:color w:val="000000" w:themeColor="text1"/>
        </w:rPr>
        <w:t xml:space="preserve"> </w:t>
      </w:r>
      <w:r w:rsidRPr="00AA2F00">
        <w:rPr>
          <w:color w:val="000000" w:themeColor="text1"/>
        </w:rPr>
        <w:t>（</w:t>
      </w:r>
      <w:r w:rsidRPr="00AA2F00">
        <w:rPr>
          <w:color w:val="000000" w:themeColor="text1"/>
        </w:rPr>
        <w:t>3</w:t>
      </w:r>
      <w:r w:rsidRPr="00AA2F00">
        <w:rPr>
          <w:color w:val="000000" w:themeColor="text1"/>
        </w:rPr>
        <w:t>）</w:t>
      </w:r>
      <w:r w:rsidRPr="00AA2F00">
        <w:rPr>
          <w:color w:val="000000" w:themeColor="text1"/>
        </w:rPr>
        <w:t>“</w:t>
      </w:r>
      <w:r w:rsidRPr="00AA2F00">
        <w:rPr>
          <w:color w:val="000000" w:themeColor="text1"/>
        </w:rPr>
        <w:t>中国政府采购网</w:t>
      </w:r>
      <w:r w:rsidRPr="00AA2F00">
        <w:rPr>
          <w:color w:val="000000" w:themeColor="text1"/>
        </w:rPr>
        <w:t>”</w:t>
      </w:r>
      <w:r w:rsidRPr="00AA2F00">
        <w:rPr>
          <w:color w:val="000000" w:themeColor="text1"/>
        </w:rPr>
        <w:t>政府采购严重违法失信行为记录名单且尚在处罚期；</w:t>
      </w:r>
      <w:r w:rsidRPr="00AA2F00">
        <w:rPr>
          <w:color w:val="000000" w:themeColor="text1"/>
        </w:rPr>
        <w:t xml:space="preserve"> </w:t>
      </w:r>
      <w:r w:rsidRPr="00AA2F00">
        <w:rPr>
          <w:color w:val="000000" w:themeColor="text1"/>
        </w:rPr>
        <w:t>（</w:t>
      </w:r>
      <w:r w:rsidRPr="00AA2F00">
        <w:rPr>
          <w:color w:val="000000" w:themeColor="text1"/>
        </w:rPr>
        <w:t>4</w:t>
      </w:r>
      <w:r w:rsidRPr="00AA2F00">
        <w:rPr>
          <w:color w:val="000000" w:themeColor="text1"/>
        </w:rPr>
        <w:t>）近三年中国裁判</w:t>
      </w:r>
      <w:proofErr w:type="gramStart"/>
      <w:r w:rsidRPr="00AA2F00">
        <w:rPr>
          <w:color w:val="000000" w:themeColor="text1"/>
        </w:rPr>
        <w:t>文书网存在</w:t>
      </w:r>
      <w:proofErr w:type="gramEnd"/>
      <w:r w:rsidRPr="00AA2F00">
        <w:rPr>
          <w:color w:val="000000" w:themeColor="text1"/>
        </w:rPr>
        <w:t>单位行贿犯罪或重大违法记录。</w:t>
      </w:r>
    </w:p>
    <w:p w14:paraId="5D5945E8" w14:textId="77777777" w:rsidR="00F40E22" w:rsidRPr="00AA2F00" w:rsidRDefault="001C078E">
      <w:pPr>
        <w:pStyle w:val="ab"/>
        <w:widowControl/>
        <w:rPr>
          <w:color w:val="000000" w:themeColor="text1"/>
        </w:rPr>
      </w:pPr>
      <w:r w:rsidRPr="00AA2F00">
        <w:rPr>
          <w:color w:val="000000" w:themeColor="text1"/>
        </w:rPr>
        <w:t xml:space="preserve">2.3 </w:t>
      </w:r>
      <w:r w:rsidRPr="00AA2F00">
        <w:rPr>
          <w:color w:val="000000" w:themeColor="text1"/>
        </w:rPr>
        <w:t>乙方已提交开标前</w:t>
      </w:r>
      <w:r w:rsidRPr="00AA2F00">
        <w:rPr>
          <w:color w:val="000000" w:themeColor="text1"/>
        </w:rPr>
        <w:t>15</w:t>
      </w:r>
      <w:r w:rsidRPr="00AA2F00">
        <w:rPr>
          <w:color w:val="000000" w:themeColor="text1"/>
        </w:rPr>
        <w:t>日内信用中国、中国政府采购网、中国裁判</w:t>
      </w:r>
      <w:proofErr w:type="gramStart"/>
      <w:r w:rsidRPr="00AA2F00">
        <w:rPr>
          <w:color w:val="000000" w:themeColor="text1"/>
        </w:rPr>
        <w:t>文书网</w:t>
      </w:r>
      <w:proofErr w:type="gramEnd"/>
      <w:r w:rsidRPr="00AA2F00">
        <w:rPr>
          <w:color w:val="000000" w:themeColor="text1"/>
        </w:rPr>
        <w:t>查询截图、《信誉良好承诺函》，作为本合同附件，材料真实完整。</w:t>
      </w:r>
    </w:p>
    <w:p w14:paraId="52DA89E3" w14:textId="77777777" w:rsidR="00F40E22" w:rsidRPr="00AA2F00" w:rsidRDefault="001C078E">
      <w:pPr>
        <w:pStyle w:val="ab"/>
        <w:widowControl/>
        <w:rPr>
          <w:color w:val="000000" w:themeColor="text1"/>
        </w:rPr>
      </w:pPr>
      <w:r w:rsidRPr="00AA2F00">
        <w:rPr>
          <w:color w:val="000000" w:themeColor="text1"/>
        </w:rPr>
        <w:t xml:space="preserve">2.4 </w:t>
      </w:r>
      <w:r w:rsidRPr="00AA2F00">
        <w:rPr>
          <w:color w:val="000000" w:themeColor="text1"/>
        </w:rPr>
        <w:t>乙方财务经营状况、社保缴纳证明符合招标要求；投标文件中</w:t>
      </w:r>
      <w:r w:rsidRPr="00AA2F00">
        <w:rPr>
          <w:color w:val="000000" w:themeColor="text1"/>
        </w:rPr>
        <w:t>2023</w:t>
      </w:r>
      <w:proofErr w:type="gramStart"/>
      <w:r w:rsidRPr="00AA2F00">
        <w:rPr>
          <w:color w:val="000000" w:themeColor="text1"/>
        </w:rPr>
        <w:noBreakHyphen/>
        <w:t>01</w:t>
      </w:r>
      <w:r w:rsidRPr="00AA2F00">
        <w:rPr>
          <w:color w:val="000000" w:themeColor="text1"/>
        </w:rPr>
        <w:noBreakHyphen/>
        <w:t>01</w:t>
      </w:r>
      <w:proofErr w:type="gramEnd"/>
      <w:r w:rsidRPr="00AA2F00">
        <w:rPr>
          <w:color w:val="000000" w:themeColor="text1"/>
        </w:rPr>
        <w:t>以来银行客群策略运营业绩案例全部真实有效，可随时提供合同、发票、发票查验截图、采购方评价证明，可为本</w:t>
      </w:r>
      <w:r w:rsidRPr="00AA2F00">
        <w:rPr>
          <w:rStyle w:val="ad"/>
          <w:color w:val="000000" w:themeColor="text1"/>
        </w:rPr>
        <w:t>线上银行孵化项目</w:t>
      </w:r>
      <w:r w:rsidRPr="00AA2F00">
        <w:rPr>
          <w:color w:val="000000" w:themeColor="text1"/>
        </w:rPr>
        <w:t>提供实战经验支撑。</w:t>
      </w:r>
    </w:p>
    <w:p w14:paraId="03CA48FA" w14:textId="77777777" w:rsidR="00F40E22" w:rsidRPr="00AA2F00" w:rsidRDefault="001C078E">
      <w:pPr>
        <w:pStyle w:val="2"/>
        <w:keepNext w:val="0"/>
        <w:keepLines w:val="0"/>
        <w:widowControl/>
        <w:rPr>
          <w:color w:val="000000" w:themeColor="text1"/>
        </w:rPr>
      </w:pPr>
      <w:r w:rsidRPr="00AA2F00">
        <w:rPr>
          <w:color w:val="000000" w:themeColor="text1"/>
        </w:rPr>
        <w:t>第三条</w:t>
      </w:r>
      <w:r w:rsidRPr="00AA2F00">
        <w:rPr>
          <w:color w:val="000000" w:themeColor="text1"/>
        </w:rPr>
        <w:t xml:space="preserve"> </w:t>
      </w:r>
      <w:r w:rsidRPr="00AA2F00">
        <w:rPr>
          <w:color w:val="000000" w:themeColor="text1"/>
        </w:rPr>
        <w:t>项目服务内容与交付标准</w:t>
      </w:r>
    </w:p>
    <w:p w14:paraId="7D858C49" w14:textId="77777777" w:rsidR="00F40E22" w:rsidRPr="00AA2F00" w:rsidRDefault="001C078E">
      <w:pPr>
        <w:pStyle w:val="ab"/>
        <w:widowControl/>
        <w:ind w:right="720"/>
        <w:rPr>
          <w:color w:val="000000" w:themeColor="text1"/>
        </w:rPr>
      </w:pPr>
      <w:r w:rsidRPr="00AA2F00">
        <w:rPr>
          <w:rFonts w:ascii="宋体" w:hAnsi="宋体" w:cs="宋体" w:hint="eastAsia"/>
          <w:color w:val="000000" w:themeColor="text1"/>
          <w:szCs w:val="24"/>
        </w:rPr>
        <w:t>本项目以</w:t>
      </w:r>
      <w:r w:rsidRPr="00AA2F00">
        <w:rPr>
          <w:rStyle w:val="ad"/>
          <w:rFonts w:ascii="宋体" w:hAnsi="宋体" w:cs="宋体" w:hint="eastAsia"/>
          <w:color w:val="000000" w:themeColor="text1"/>
          <w:szCs w:val="24"/>
        </w:rPr>
        <w:t>线上银行建设</w:t>
      </w:r>
      <w:r w:rsidRPr="00AA2F00">
        <w:rPr>
          <w:rFonts w:ascii="宋体" w:hAnsi="宋体" w:cs="宋体" w:hint="eastAsia"/>
          <w:color w:val="000000" w:themeColor="text1"/>
          <w:szCs w:val="24"/>
        </w:rPr>
        <w:t>为主线，</w:t>
      </w:r>
      <w:proofErr w:type="gramStart"/>
      <w:r w:rsidRPr="00AA2F00">
        <w:rPr>
          <w:rFonts w:ascii="宋体" w:hAnsi="宋体" w:cs="宋体" w:hint="eastAsia"/>
          <w:color w:val="000000" w:themeColor="text1"/>
          <w:szCs w:val="24"/>
        </w:rPr>
        <w:t>企微运营</w:t>
      </w:r>
      <w:proofErr w:type="gramEnd"/>
      <w:r w:rsidRPr="00AA2F00">
        <w:rPr>
          <w:rFonts w:ascii="宋体" w:hAnsi="宋体" w:cs="宋体" w:hint="eastAsia"/>
          <w:color w:val="000000" w:themeColor="text1"/>
          <w:szCs w:val="24"/>
        </w:rPr>
        <w:t>为核心落地载体，融合五大客群数字化经营、运营体系建设、营销孵化、驻场陪跑、AI智能能力，所有交付成果需要</w:t>
      </w:r>
      <w:proofErr w:type="gramStart"/>
      <w:r w:rsidRPr="00AA2F00">
        <w:rPr>
          <w:rFonts w:ascii="宋体" w:hAnsi="宋体" w:cs="宋体" w:hint="eastAsia"/>
          <w:color w:val="000000" w:themeColor="text1"/>
          <w:szCs w:val="24"/>
        </w:rPr>
        <w:t>服务于线上</w:t>
      </w:r>
      <w:proofErr w:type="gramEnd"/>
      <w:r w:rsidRPr="00AA2F00">
        <w:rPr>
          <w:rFonts w:ascii="宋体" w:hAnsi="宋体" w:cs="宋体" w:hint="eastAsia"/>
          <w:color w:val="000000" w:themeColor="text1"/>
          <w:szCs w:val="24"/>
        </w:rPr>
        <w:t>银行能力建设。</w:t>
      </w:r>
    </w:p>
    <w:p w14:paraId="5A93AD29" w14:textId="77777777" w:rsidR="00F40E22" w:rsidRPr="00AA2F00" w:rsidRDefault="001C078E">
      <w:pPr>
        <w:pStyle w:val="3"/>
        <w:widowControl/>
        <w:rPr>
          <w:rFonts w:hint="default"/>
          <w:color w:val="000000" w:themeColor="text1"/>
        </w:rPr>
      </w:pPr>
      <w:r w:rsidRPr="00AA2F00">
        <w:rPr>
          <w:color w:val="000000" w:themeColor="text1"/>
        </w:rPr>
        <w:t>3.1 线上银行五大客群数字化经营方案</w:t>
      </w:r>
    </w:p>
    <w:p w14:paraId="72B7C214" w14:textId="77777777" w:rsidR="00F40E22" w:rsidRPr="00AA2F00" w:rsidRDefault="001C078E">
      <w:pPr>
        <w:pStyle w:val="ab"/>
        <w:widowControl/>
        <w:rPr>
          <w:color w:val="000000" w:themeColor="text1"/>
        </w:rPr>
      </w:pPr>
      <w:r w:rsidRPr="00AA2F00">
        <w:rPr>
          <w:color w:val="000000" w:themeColor="text1"/>
        </w:rPr>
        <w:t>围绕线上银行经营目标，针对长尾、养老、收单、线上消费贷、代发五大客群，</w:t>
      </w:r>
      <w:proofErr w:type="gramStart"/>
      <w:r w:rsidRPr="00AA2F00">
        <w:rPr>
          <w:color w:val="000000" w:themeColor="text1"/>
        </w:rPr>
        <w:t>搭建线</w:t>
      </w:r>
      <w:proofErr w:type="gramEnd"/>
      <w:r w:rsidRPr="00AA2F00">
        <w:rPr>
          <w:color w:val="000000" w:themeColor="text1"/>
        </w:rPr>
        <w:t>上银行数字化经营闭环，输出孵化运营方案：</w:t>
      </w:r>
    </w:p>
    <w:p w14:paraId="6BFCC8B9" w14:textId="77777777" w:rsidR="00F40E22" w:rsidRPr="00AA2F00" w:rsidRDefault="001C078E">
      <w:pPr>
        <w:widowControl/>
        <w:numPr>
          <w:ilvl w:val="0"/>
          <w:numId w:val="8"/>
        </w:numPr>
        <w:spacing w:beforeAutospacing="1" w:afterAutospacing="1"/>
        <w:rPr>
          <w:color w:val="000000" w:themeColor="text1"/>
        </w:rPr>
      </w:pPr>
      <w:proofErr w:type="gramStart"/>
      <w:r w:rsidRPr="00AA2F00">
        <w:rPr>
          <w:color w:val="000000" w:themeColor="text1"/>
        </w:rPr>
        <w:t>构建</w:t>
      </w:r>
      <w:r w:rsidRPr="00AA2F00">
        <w:rPr>
          <w:rStyle w:val="ad"/>
          <w:rFonts w:hint="eastAsia"/>
          <w:color w:val="000000" w:themeColor="text1"/>
        </w:rPr>
        <w:t>获客</w:t>
      </w:r>
      <w:proofErr w:type="gramEnd"/>
      <w:r w:rsidRPr="00AA2F00">
        <w:rPr>
          <w:rFonts w:hint="eastAsia"/>
          <w:color w:val="000000" w:themeColor="text1"/>
        </w:rPr>
        <w:t>-</w:t>
      </w:r>
      <w:r w:rsidRPr="00AA2F00">
        <w:rPr>
          <w:rStyle w:val="ad"/>
          <w:color w:val="000000" w:themeColor="text1"/>
        </w:rPr>
        <w:t>洞察</w:t>
      </w:r>
      <w:r w:rsidRPr="00AA2F00">
        <w:rPr>
          <w:rStyle w:val="ad"/>
          <w:color w:val="000000" w:themeColor="text1"/>
        </w:rPr>
        <w:noBreakHyphen/>
      </w:r>
      <w:r w:rsidRPr="00AA2F00">
        <w:rPr>
          <w:rStyle w:val="ad"/>
          <w:color w:val="000000" w:themeColor="text1"/>
        </w:rPr>
        <w:t>策略</w:t>
      </w:r>
      <w:r w:rsidRPr="00AA2F00">
        <w:rPr>
          <w:rStyle w:val="ad"/>
          <w:color w:val="000000" w:themeColor="text1"/>
        </w:rPr>
        <w:noBreakHyphen/>
      </w:r>
      <w:r w:rsidRPr="00AA2F00">
        <w:rPr>
          <w:rStyle w:val="ad"/>
          <w:color w:val="000000" w:themeColor="text1"/>
        </w:rPr>
        <w:t>内容</w:t>
      </w:r>
      <w:r w:rsidRPr="00AA2F00">
        <w:rPr>
          <w:rStyle w:val="ad"/>
          <w:color w:val="000000" w:themeColor="text1"/>
        </w:rPr>
        <w:noBreakHyphen/>
      </w:r>
      <w:r w:rsidRPr="00AA2F00">
        <w:rPr>
          <w:rStyle w:val="ad"/>
          <w:color w:val="000000" w:themeColor="text1"/>
        </w:rPr>
        <w:t>触达</w:t>
      </w:r>
      <w:r w:rsidRPr="00AA2F00">
        <w:rPr>
          <w:rStyle w:val="ad"/>
          <w:color w:val="000000" w:themeColor="text1"/>
        </w:rPr>
        <w:noBreakHyphen/>
      </w:r>
      <w:proofErr w:type="gramStart"/>
      <w:r w:rsidRPr="00AA2F00">
        <w:rPr>
          <w:rStyle w:val="ad"/>
          <w:color w:val="000000" w:themeColor="text1"/>
        </w:rPr>
        <w:t>迭代</w:t>
      </w:r>
      <w:r w:rsidRPr="00AA2F00">
        <w:rPr>
          <w:color w:val="000000" w:themeColor="text1"/>
        </w:rPr>
        <w:t>全</w:t>
      </w:r>
      <w:proofErr w:type="gramEnd"/>
      <w:r w:rsidRPr="00AA2F00">
        <w:rPr>
          <w:color w:val="000000" w:themeColor="text1"/>
        </w:rPr>
        <w:t>闭环标准化服务，用于线上银行客户经营；客</w:t>
      </w:r>
      <w:proofErr w:type="gramStart"/>
      <w:r w:rsidRPr="00AA2F00">
        <w:rPr>
          <w:color w:val="000000" w:themeColor="text1"/>
        </w:rPr>
        <w:t>群经营</w:t>
      </w:r>
      <w:proofErr w:type="gramEnd"/>
      <w:r w:rsidRPr="00AA2F00">
        <w:rPr>
          <w:color w:val="000000" w:themeColor="text1"/>
        </w:rPr>
        <w:t>有效</w:t>
      </w:r>
      <w:r w:rsidRPr="00AA2F00">
        <w:rPr>
          <w:color w:val="000000" w:themeColor="text1"/>
        </w:rPr>
        <w:t>SOP</w:t>
      </w:r>
      <w:r w:rsidRPr="00AA2F00">
        <w:rPr>
          <w:color w:val="000000" w:themeColor="text1"/>
        </w:rPr>
        <w:t>总数量大于</w:t>
      </w:r>
      <w:r w:rsidRPr="00AA2F00">
        <w:rPr>
          <w:color w:val="000000" w:themeColor="text1"/>
        </w:rPr>
        <w:t>35</w:t>
      </w:r>
      <w:r w:rsidRPr="00AA2F00">
        <w:rPr>
          <w:color w:val="000000" w:themeColor="text1"/>
        </w:rPr>
        <w:t>个，用于线上</w:t>
      </w:r>
      <w:proofErr w:type="gramStart"/>
      <w:r w:rsidRPr="00AA2F00">
        <w:rPr>
          <w:color w:val="000000" w:themeColor="text1"/>
        </w:rPr>
        <w:t>银行各客群</w:t>
      </w:r>
      <w:proofErr w:type="gramEnd"/>
      <w:r w:rsidRPr="00AA2F00">
        <w:rPr>
          <w:color w:val="000000" w:themeColor="text1"/>
        </w:rPr>
        <w:t>孵化作业指引。</w:t>
      </w:r>
    </w:p>
    <w:p w14:paraId="638D42A5" w14:textId="77777777" w:rsidR="00F40E22" w:rsidRPr="00AA2F00" w:rsidRDefault="001C078E">
      <w:pPr>
        <w:widowControl/>
        <w:numPr>
          <w:ilvl w:val="0"/>
          <w:numId w:val="8"/>
        </w:numPr>
        <w:spacing w:beforeAutospacing="1" w:afterAutospacing="1"/>
        <w:rPr>
          <w:color w:val="000000" w:themeColor="text1"/>
        </w:rPr>
      </w:pPr>
      <w:r w:rsidRPr="00AA2F00">
        <w:rPr>
          <w:color w:val="000000" w:themeColor="text1"/>
        </w:rPr>
        <w:t>设计线上银行客群对照组、</w:t>
      </w:r>
      <w:r w:rsidRPr="00AA2F00">
        <w:rPr>
          <w:color w:val="000000" w:themeColor="text1"/>
        </w:rPr>
        <w:t>A/B</w:t>
      </w:r>
      <w:r w:rsidRPr="00AA2F00">
        <w:rPr>
          <w:color w:val="000000" w:themeColor="text1"/>
        </w:rPr>
        <w:t>测试孵化方案，可</w:t>
      </w:r>
      <w:proofErr w:type="gramStart"/>
      <w:r w:rsidRPr="00AA2F00">
        <w:rPr>
          <w:color w:val="000000" w:themeColor="text1"/>
        </w:rPr>
        <w:t>区分线</w:t>
      </w:r>
      <w:proofErr w:type="gramEnd"/>
      <w:r w:rsidRPr="00AA2F00">
        <w:rPr>
          <w:color w:val="000000" w:themeColor="text1"/>
        </w:rPr>
        <w:t>上银行运营动作带来的</w:t>
      </w:r>
      <w:proofErr w:type="gramStart"/>
      <w:r w:rsidRPr="00AA2F00">
        <w:rPr>
          <w:color w:val="000000" w:themeColor="text1"/>
        </w:rPr>
        <w:t>真实业务</w:t>
      </w:r>
      <w:proofErr w:type="gramEnd"/>
      <w:r w:rsidRPr="00AA2F00">
        <w:rPr>
          <w:color w:val="000000" w:themeColor="text1"/>
        </w:rPr>
        <w:t>增量，隔离行内原有业务、外部政策扰动，保障线上银行孵化效果数据可审计、可溯源。</w:t>
      </w:r>
    </w:p>
    <w:p w14:paraId="242877D0" w14:textId="77777777" w:rsidR="00F40E22" w:rsidRPr="00AA2F00" w:rsidRDefault="001C078E">
      <w:pPr>
        <w:widowControl/>
        <w:numPr>
          <w:ilvl w:val="0"/>
          <w:numId w:val="8"/>
        </w:numPr>
        <w:spacing w:beforeAutospacing="1" w:afterAutospacing="1"/>
        <w:rPr>
          <w:color w:val="000000" w:themeColor="text1"/>
        </w:rPr>
      </w:pPr>
      <w:r w:rsidRPr="00AA2F00">
        <w:rPr>
          <w:color w:val="000000" w:themeColor="text1"/>
        </w:rPr>
        <w:t>输出完整孵化交付物包，方案具备先进性、可落地性，支持试点行先跑通，再向全行复制推广。</w:t>
      </w:r>
    </w:p>
    <w:p w14:paraId="3DC82AEA" w14:textId="77777777" w:rsidR="00F40E22" w:rsidRPr="00AA2F00" w:rsidRDefault="001C078E">
      <w:pPr>
        <w:pStyle w:val="3"/>
        <w:widowControl/>
        <w:rPr>
          <w:rFonts w:hint="default"/>
          <w:color w:val="000000" w:themeColor="text1"/>
        </w:rPr>
      </w:pPr>
      <w:r w:rsidRPr="00AA2F00">
        <w:rPr>
          <w:color w:val="000000" w:themeColor="text1"/>
        </w:rPr>
        <w:lastRenderedPageBreak/>
        <w:t>3.2 线上银行+</w:t>
      </w:r>
      <w:proofErr w:type="gramStart"/>
      <w:r w:rsidRPr="00AA2F00">
        <w:rPr>
          <w:color w:val="000000" w:themeColor="text1"/>
        </w:rPr>
        <w:t>企微一体化</w:t>
      </w:r>
      <w:proofErr w:type="gramEnd"/>
      <w:r w:rsidRPr="00AA2F00">
        <w:rPr>
          <w:color w:val="000000" w:themeColor="text1"/>
        </w:rPr>
        <w:t>运营体系建设</w:t>
      </w:r>
    </w:p>
    <w:p w14:paraId="49763ABC" w14:textId="77777777" w:rsidR="00F40E22" w:rsidRPr="00AA2F00" w:rsidRDefault="001C078E">
      <w:pPr>
        <w:pStyle w:val="ab"/>
        <w:widowControl/>
        <w:rPr>
          <w:color w:val="000000" w:themeColor="text1"/>
        </w:rPr>
      </w:pPr>
      <w:r w:rsidRPr="00AA2F00">
        <w:rPr>
          <w:color w:val="000000" w:themeColor="text1"/>
        </w:rPr>
        <w:t>乙方完成四大模块建设，服务线上银行整体</w:t>
      </w:r>
      <w:r w:rsidRPr="00AA2F00">
        <w:rPr>
          <w:rFonts w:hint="eastAsia"/>
          <w:color w:val="000000" w:themeColor="text1"/>
        </w:rPr>
        <w:t>建设</w:t>
      </w:r>
      <w:r w:rsidRPr="00AA2F00">
        <w:rPr>
          <w:color w:val="000000" w:themeColor="text1"/>
        </w:rPr>
        <w:t>，输出标准化成果，支撑线上银行组织、流程、团队能力落地：</w:t>
      </w:r>
      <w:r w:rsidRPr="00AA2F00">
        <w:rPr>
          <w:color w:val="000000" w:themeColor="text1"/>
        </w:rPr>
        <w:t xml:space="preserve"> </w:t>
      </w:r>
    </w:p>
    <w:p w14:paraId="1D204BC5" w14:textId="77777777" w:rsidR="00F40E22" w:rsidRPr="00AA2F00" w:rsidRDefault="001C078E">
      <w:pPr>
        <w:pStyle w:val="ab"/>
        <w:widowControl/>
        <w:rPr>
          <w:color w:val="000000" w:themeColor="text1"/>
        </w:rPr>
      </w:pPr>
      <w:r w:rsidRPr="00AA2F00">
        <w:rPr>
          <w:rStyle w:val="ad"/>
          <w:color w:val="000000" w:themeColor="text1"/>
        </w:rPr>
        <w:t>模块</w:t>
      </w:r>
      <w:r w:rsidRPr="00AA2F00">
        <w:rPr>
          <w:rStyle w:val="ad"/>
          <w:color w:val="000000" w:themeColor="text1"/>
        </w:rPr>
        <w:t>1</w:t>
      </w:r>
      <w:r w:rsidRPr="00AA2F00">
        <w:rPr>
          <w:rStyle w:val="ad"/>
          <w:color w:val="000000" w:themeColor="text1"/>
        </w:rPr>
        <w:t>：</w:t>
      </w:r>
      <w:proofErr w:type="gramStart"/>
      <w:r w:rsidRPr="00AA2F00">
        <w:rPr>
          <w:rStyle w:val="ad"/>
          <w:color w:val="000000" w:themeColor="text1"/>
        </w:rPr>
        <w:t>企微运营</w:t>
      </w:r>
      <w:proofErr w:type="gramEnd"/>
      <w:r w:rsidRPr="00AA2F00">
        <w:rPr>
          <w:rStyle w:val="ad"/>
          <w:color w:val="000000" w:themeColor="text1"/>
        </w:rPr>
        <w:t>体系建设</w:t>
      </w:r>
      <w:r w:rsidRPr="00AA2F00">
        <w:rPr>
          <w:color w:val="000000" w:themeColor="text1"/>
        </w:rPr>
        <w:t xml:space="preserve"> </w:t>
      </w:r>
      <w:proofErr w:type="gramStart"/>
      <w:r w:rsidRPr="00AA2F00">
        <w:rPr>
          <w:color w:val="000000" w:themeColor="text1"/>
        </w:rPr>
        <w:t>完成企微运营</w:t>
      </w:r>
      <w:proofErr w:type="gramEnd"/>
      <w:r w:rsidRPr="00AA2F00">
        <w:rPr>
          <w:color w:val="000000" w:themeColor="text1"/>
        </w:rPr>
        <w:t>全局规划、落地执行要点、</w:t>
      </w:r>
      <w:proofErr w:type="gramStart"/>
      <w:r w:rsidRPr="00AA2F00">
        <w:rPr>
          <w:color w:val="000000" w:themeColor="text1"/>
        </w:rPr>
        <w:t>企微营销</w:t>
      </w:r>
      <w:proofErr w:type="gramEnd"/>
      <w:r w:rsidRPr="00AA2F00">
        <w:rPr>
          <w:color w:val="000000" w:themeColor="text1"/>
        </w:rPr>
        <w:t>制度、组织架构与职责分工，作为线上银行</w:t>
      </w:r>
      <w:proofErr w:type="gramStart"/>
      <w:r w:rsidRPr="00AA2F00">
        <w:rPr>
          <w:color w:val="000000" w:themeColor="text1"/>
        </w:rPr>
        <w:t>私域板块</w:t>
      </w:r>
      <w:proofErr w:type="gramEnd"/>
      <w:r w:rsidRPr="00AA2F00">
        <w:rPr>
          <w:color w:val="000000" w:themeColor="text1"/>
        </w:rPr>
        <w:t>管理制度基础。</w:t>
      </w:r>
    </w:p>
    <w:p w14:paraId="7D56724B" w14:textId="77777777" w:rsidR="00F40E22" w:rsidRPr="00AA2F00" w:rsidRDefault="001C078E">
      <w:pPr>
        <w:pStyle w:val="ab"/>
        <w:widowControl/>
        <w:rPr>
          <w:color w:val="000000" w:themeColor="text1"/>
        </w:rPr>
      </w:pPr>
      <w:r w:rsidRPr="00AA2F00">
        <w:rPr>
          <w:rStyle w:val="ad"/>
          <w:color w:val="000000" w:themeColor="text1"/>
        </w:rPr>
        <w:t>模块</w:t>
      </w:r>
      <w:r w:rsidRPr="00AA2F00">
        <w:rPr>
          <w:rStyle w:val="ad"/>
          <w:color w:val="000000" w:themeColor="text1"/>
        </w:rPr>
        <w:t>2</w:t>
      </w:r>
      <w:r w:rsidRPr="00AA2F00">
        <w:rPr>
          <w:rStyle w:val="ad"/>
          <w:color w:val="000000" w:themeColor="text1"/>
        </w:rPr>
        <w:t>：线上银行客</w:t>
      </w:r>
      <w:proofErr w:type="gramStart"/>
      <w:r w:rsidRPr="00AA2F00">
        <w:rPr>
          <w:rStyle w:val="ad"/>
          <w:color w:val="000000" w:themeColor="text1"/>
        </w:rPr>
        <w:t>群经营</w:t>
      </w:r>
      <w:proofErr w:type="gramEnd"/>
      <w:r w:rsidRPr="00AA2F00">
        <w:rPr>
          <w:rStyle w:val="ad"/>
          <w:color w:val="000000" w:themeColor="text1"/>
        </w:rPr>
        <w:t>规划能力</w:t>
      </w:r>
      <w:r w:rsidRPr="00AA2F00">
        <w:rPr>
          <w:color w:val="000000" w:themeColor="text1"/>
        </w:rPr>
        <w:t xml:space="preserve"> </w:t>
      </w:r>
      <w:r w:rsidRPr="00AA2F00">
        <w:rPr>
          <w:color w:val="000000" w:themeColor="text1"/>
        </w:rPr>
        <w:t>输出线上银行从</w:t>
      </w:r>
      <w:r w:rsidRPr="00AA2F00">
        <w:rPr>
          <w:color w:val="000000" w:themeColor="text1"/>
        </w:rPr>
        <w:t>0→1</w:t>
      </w:r>
      <w:r w:rsidRPr="00AA2F00">
        <w:rPr>
          <w:color w:val="000000" w:themeColor="text1"/>
        </w:rPr>
        <w:t>试点、</w:t>
      </w:r>
      <w:r w:rsidRPr="00AA2F00">
        <w:rPr>
          <w:color w:val="000000" w:themeColor="text1"/>
        </w:rPr>
        <w:t>1→N</w:t>
      </w:r>
      <w:r w:rsidRPr="00AA2F00">
        <w:rPr>
          <w:color w:val="000000" w:themeColor="text1"/>
        </w:rPr>
        <w:t>规模化扩张完整规划方案，输出</w:t>
      </w:r>
      <w:r w:rsidRPr="00AA2F00">
        <w:rPr>
          <w:rFonts w:hint="eastAsia"/>
          <w:color w:val="000000" w:themeColor="text1"/>
        </w:rPr>
        <w:t>建设</w:t>
      </w:r>
      <w:r w:rsidRPr="00AA2F00">
        <w:rPr>
          <w:color w:val="000000" w:themeColor="text1"/>
        </w:rPr>
        <w:t>路径、里程碑、关键指标，提供同类机构线上银行实战经验输入。</w:t>
      </w:r>
    </w:p>
    <w:p w14:paraId="0456EB3F" w14:textId="77777777" w:rsidR="00F40E22" w:rsidRPr="00AA2F00" w:rsidRDefault="001C078E">
      <w:pPr>
        <w:pStyle w:val="ab"/>
        <w:widowControl/>
        <w:rPr>
          <w:color w:val="000000" w:themeColor="text1"/>
        </w:rPr>
      </w:pPr>
      <w:r w:rsidRPr="00AA2F00">
        <w:rPr>
          <w:rStyle w:val="ad"/>
          <w:color w:val="000000" w:themeColor="text1"/>
        </w:rPr>
        <w:t>模块</w:t>
      </w:r>
      <w:r w:rsidRPr="00AA2F00">
        <w:rPr>
          <w:rStyle w:val="ad"/>
          <w:color w:val="000000" w:themeColor="text1"/>
        </w:rPr>
        <w:t>3</w:t>
      </w:r>
      <w:r w:rsidRPr="00AA2F00">
        <w:rPr>
          <w:rStyle w:val="ad"/>
          <w:color w:val="000000" w:themeColor="text1"/>
        </w:rPr>
        <w:t>：</w:t>
      </w:r>
      <w:proofErr w:type="gramStart"/>
      <w:r w:rsidRPr="00AA2F00">
        <w:rPr>
          <w:rStyle w:val="ad"/>
          <w:color w:val="000000" w:themeColor="text1"/>
        </w:rPr>
        <w:t>企微直</w:t>
      </w:r>
      <w:proofErr w:type="gramEnd"/>
      <w:r w:rsidRPr="00AA2F00">
        <w:rPr>
          <w:rStyle w:val="ad"/>
          <w:color w:val="000000" w:themeColor="text1"/>
        </w:rPr>
        <w:t>营（中央客服）团队建设方案</w:t>
      </w:r>
      <w:r w:rsidRPr="00AA2F00">
        <w:rPr>
          <w:color w:val="000000" w:themeColor="text1"/>
        </w:rPr>
        <w:t xml:space="preserve"> </w:t>
      </w:r>
      <w:r w:rsidRPr="00AA2F00">
        <w:rPr>
          <w:color w:val="000000" w:themeColor="text1"/>
        </w:rPr>
        <w:t>针对线上银行线上客户服务经营，设计直营团队分工模式、工作流程、人员选拔、考核建议、账号</w:t>
      </w:r>
      <w:r w:rsidRPr="00AA2F00">
        <w:rPr>
          <w:color w:val="000000" w:themeColor="text1"/>
        </w:rPr>
        <w:t>IP</w:t>
      </w:r>
      <w:r w:rsidRPr="00AA2F00">
        <w:rPr>
          <w:color w:val="000000" w:themeColor="text1"/>
        </w:rPr>
        <w:t>设计，打造线上银行线上经营服务中台。</w:t>
      </w:r>
    </w:p>
    <w:p w14:paraId="3D24020C" w14:textId="77777777" w:rsidR="00F40E22" w:rsidRPr="00AA2F00" w:rsidRDefault="001C078E">
      <w:pPr>
        <w:pStyle w:val="ab"/>
        <w:widowControl/>
        <w:rPr>
          <w:color w:val="000000" w:themeColor="text1"/>
        </w:rPr>
      </w:pPr>
      <w:r w:rsidRPr="00AA2F00">
        <w:rPr>
          <w:rStyle w:val="ad"/>
          <w:color w:val="000000" w:themeColor="text1"/>
        </w:rPr>
        <w:t>模块</w:t>
      </w:r>
      <w:r w:rsidRPr="00AA2F00">
        <w:rPr>
          <w:rStyle w:val="ad"/>
          <w:color w:val="000000" w:themeColor="text1"/>
        </w:rPr>
        <w:t>4</w:t>
      </w:r>
      <w:r w:rsidRPr="00AA2F00">
        <w:rPr>
          <w:rStyle w:val="ad"/>
          <w:color w:val="000000" w:themeColor="text1"/>
        </w:rPr>
        <w:t>：总支行协同孵化机制</w:t>
      </w:r>
      <w:r w:rsidRPr="00AA2F00">
        <w:rPr>
          <w:color w:val="000000" w:themeColor="text1"/>
        </w:rPr>
        <w:t xml:space="preserve"> </w:t>
      </w:r>
      <w:r w:rsidRPr="00AA2F00">
        <w:rPr>
          <w:color w:val="000000" w:themeColor="text1"/>
        </w:rPr>
        <w:t>建立总分行协作机制与职责分工，辅导试点支行完成线上银行试点落地实战验证；承诺交付《总支协同运营工作手册》、试点复盘报告、线上银行标准化复制清单，为后续全行推广提供可复制的模板。</w:t>
      </w:r>
    </w:p>
    <w:p w14:paraId="0246D04F" w14:textId="77777777" w:rsidR="00F40E22" w:rsidRPr="00AA2F00" w:rsidRDefault="001C078E">
      <w:pPr>
        <w:pStyle w:val="ab"/>
        <w:widowControl/>
        <w:ind w:right="720"/>
        <w:rPr>
          <w:color w:val="000000" w:themeColor="text1"/>
        </w:rPr>
      </w:pPr>
      <w:r w:rsidRPr="00AA2F00">
        <w:rPr>
          <w:rFonts w:ascii="宋体" w:hAnsi="宋体" w:cs="宋体" w:hint="eastAsia"/>
          <w:color w:val="000000" w:themeColor="text1"/>
          <w:szCs w:val="24"/>
        </w:rPr>
        <w:t>交付成果要求：投标及履约阶段形成独立章节，完整</w:t>
      </w:r>
      <w:proofErr w:type="gramStart"/>
      <w:r w:rsidRPr="00AA2F00">
        <w:rPr>
          <w:rFonts w:ascii="宋体" w:hAnsi="宋体" w:cs="宋体" w:hint="eastAsia"/>
          <w:color w:val="000000" w:themeColor="text1"/>
          <w:szCs w:val="24"/>
        </w:rPr>
        <w:t>阐述线</w:t>
      </w:r>
      <w:proofErr w:type="gramEnd"/>
      <w:r w:rsidRPr="00AA2F00">
        <w:rPr>
          <w:rFonts w:ascii="宋体" w:hAnsi="宋体" w:cs="宋体" w:hint="eastAsia"/>
          <w:color w:val="000000" w:themeColor="text1"/>
          <w:szCs w:val="24"/>
        </w:rPr>
        <w:t>上</w:t>
      </w:r>
      <w:proofErr w:type="gramStart"/>
      <w:r w:rsidRPr="00AA2F00">
        <w:rPr>
          <w:rFonts w:ascii="宋体" w:hAnsi="宋体" w:cs="宋体" w:hint="eastAsia"/>
          <w:color w:val="000000" w:themeColor="text1"/>
          <w:szCs w:val="24"/>
        </w:rPr>
        <w:t>银行企微运营</w:t>
      </w:r>
      <w:proofErr w:type="gramEnd"/>
      <w:r w:rsidRPr="00AA2F00">
        <w:rPr>
          <w:rFonts w:ascii="宋体" w:hAnsi="宋体" w:cs="宋体" w:hint="eastAsia"/>
          <w:color w:val="000000" w:themeColor="text1"/>
          <w:szCs w:val="24"/>
        </w:rPr>
        <w:t>体系，明确试点落地路径、交付成果清单。</w:t>
      </w:r>
    </w:p>
    <w:p w14:paraId="7E645A41" w14:textId="77777777" w:rsidR="00F40E22" w:rsidRPr="00AA2F00" w:rsidRDefault="001C078E">
      <w:pPr>
        <w:pStyle w:val="3"/>
        <w:widowControl/>
        <w:rPr>
          <w:rFonts w:hint="default"/>
          <w:color w:val="000000" w:themeColor="text1"/>
        </w:rPr>
      </w:pPr>
      <w:r w:rsidRPr="00AA2F00">
        <w:rPr>
          <w:color w:val="000000" w:themeColor="text1"/>
        </w:rPr>
        <w:t>3.3 线上银行营销活动孵化与内容素材库建设</w:t>
      </w:r>
    </w:p>
    <w:p w14:paraId="2423718C" w14:textId="77777777" w:rsidR="00F40E22" w:rsidRPr="00AA2F00" w:rsidRDefault="001C078E">
      <w:pPr>
        <w:pStyle w:val="ab"/>
        <w:widowControl/>
        <w:rPr>
          <w:color w:val="000000" w:themeColor="text1"/>
        </w:rPr>
      </w:pPr>
      <w:r w:rsidRPr="00AA2F00">
        <w:rPr>
          <w:color w:val="000000" w:themeColor="text1"/>
        </w:rPr>
        <w:t>为线上银行配套营销内容与活动体系，激活线上银行客户，实现业务转化：</w:t>
      </w:r>
    </w:p>
    <w:p w14:paraId="6B8B7DDC" w14:textId="77777777" w:rsidR="00F40E22" w:rsidRPr="00AA2F00" w:rsidRDefault="001C078E">
      <w:pPr>
        <w:widowControl/>
        <w:numPr>
          <w:ilvl w:val="0"/>
          <w:numId w:val="9"/>
        </w:numPr>
        <w:spacing w:beforeAutospacing="1" w:afterAutospacing="1"/>
        <w:rPr>
          <w:color w:val="000000" w:themeColor="text1"/>
        </w:rPr>
      </w:pPr>
      <w:r w:rsidRPr="00AA2F00">
        <w:rPr>
          <w:color w:val="000000" w:themeColor="text1"/>
        </w:rPr>
        <w:t>策划输出不少于</w:t>
      </w:r>
      <w:r w:rsidRPr="00AA2F00">
        <w:rPr>
          <w:color w:val="000000" w:themeColor="text1"/>
        </w:rPr>
        <w:t>5</w:t>
      </w:r>
      <w:r w:rsidRPr="00AA2F00">
        <w:rPr>
          <w:color w:val="000000" w:themeColor="text1"/>
        </w:rPr>
        <w:t>套适配线上银行场景的完整营销活动方案，包含客户达标、权益激励、新客激活、重点客群提升等类型。</w:t>
      </w:r>
    </w:p>
    <w:p w14:paraId="184AEA5C" w14:textId="77777777" w:rsidR="00F40E22" w:rsidRPr="00AA2F00" w:rsidRDefault="001C078E">
      <w:pPr>
        <w:widowControl/>
        <w:numPr>
          <w:ilvl w:val="0"/>
          <w:numId w:val="9"/>
        </w:numPr>
        <w:spacing w:beforeAutospacing="1" w:afterAutospacing="1"/>
        <w:rPr>
          <w:color w:val="000000" w:themeColor="text1"/>
        </w:rPr>
      </w:pPr>
      <w:r w:rsidRPr="00AA2F00">
        <w:rPr>
          <w:color w:val="000000" w:themeColor="text1"/>
        </w:rPr>
        <w:t>搭建内容素材库：海报、推文、短文案等，适配线上银行、</w:t>
      </w:r>
      <w:proofErr w:type="gramStart"/>
      <w:r w:rsidRPr="00AA2F00">
        <w:rPr>
          <w:color w:val="000000" w:themeColor="text1"/>
        </w:rPr>
        <w:t>企微双渠道</w:t>
      </w:r>
      <w:proofErr w:type="gramEnd"/>
      <w:r w:rsidRPr="00AA2F00">
        <w:rPr>
          <w:color w:val="000000" w:themeColor="text1"/>
        </w:rPr>
        <w:t>分发。</w:t>
      </w:r>
    </w:p>
    <w:p w14:paraId="7BFBDCB3" w14:textId="77777777" w:rsidR="00F40E22" w:rsidRPr="00AA2F00" w:rsidRDefault="001C078E">
      <w:pPr>
        <w:widowControl/>
        <w:numPr>
          <w:ilvl w:val="0"/>
          <w:numId w:val="9"/>
        </w:numPr>
        <w:spacing w:beforeAutospacing="1" w:afterAutospacing="1"/>
        <w:rPr>
          <w:color w:val="000000" w:themeColor="text1"/>
        </w:rPr>
      </w:pPr>
      <w:r w:rsidRPr="00AA2F00">
        <w:rPr>
          <w:color w:val="000000" w:themeColor="text1"/>
        </w:rPr>
        <w:t>完成可跳转小游戏、客户达标类活动界面原型，配套交互逻辑、权益触发规则、金融业务合</w:t>
      </w:r>
      <w:proofErr w:type="gramStart"/>
      <w:r w:rsidRPr="00AA2F00">
        <w:rPr>
          <w:color w:val="000000" w:themeColor="text1"/>
        </w:rPr>
        <w:t>规</w:t>
      </w:r>
      <w:proofErr w:type="gramEnd"/>
      <w:r w:rsidRPr="00AA2F00">
        <w:rPr>
          <w:color w:val="000000" w:themeColor="text1"/>
        </w:rPr>
        <w:t>校验。</w:t>
      </w:r>
    </w:p>
    <w:p w14:paraId="1DD7F911" w14:textId="77777777" w:rsidR="00F40E22" w:rsidRPr="00AA2F00" w:rsidRDefault="001C078E">
      <w:pPr>
        <w:widowControl/>
        <w:numPr>
          <w:ilvl w:val="0"/>
          <w:numId w:val="9"/>
        </w:numPr>
        <w:spacing w:beforeAutospacing="1" w:afterAutospacing="1"/>
        <w:rPr>
          <w:color w:val="000000" w:themeColor="text1"/>
        </w:rPr>
      </w:pPr>
      <w:r w:rsidRPr="00AA2F00">
        <w:rPr>
          <w:color w:val="000000" w:themeColor="text1"/>
        </w:rPr>
        <w:t>输出线上银行营销活动标准化复盘模板，用于每次活动后评估孵化效果，持续迭代优化。</w:t>
      </w:r>
    </w:p>
    <w:p w14:paraId="36FEE11E" w14:textId="77777777" w:rsidR="00F40E22" w:rsidRPr="00AA2F00" w:rsidRDefault="001C078E">
      <w:pPr>
        <w:pStyle w:val="3"/>
        <w:widowControl/>
        <w:rPr>
          <w:rFonts w:hint="default"/>
          <w:color w:val="000000" w:themeColor="text1"/>
        </w:rPr>
      </w:pPr>
      <w:r w:rsidRPr="00AA2F00">
        <w:rPr>
          <w:color w:val="000000" w:themeColor="text1"/>
        </w:rPr>
        <w:t>3.4 线上银行孵化项目驻场实施陪跑保障</w:t>
      </w:r>
    </w:p>
    <w:p w14:paraId="70774CE0" w14:textId="77777777" w:rsidR="00F40E22" w:rsidRPr="00AA2F00" w:rsidRDefault="001C078E">
      <w:pPr>
        <w:pStyle w:val="ab"/>
        <w:widowControl/>
        <w:rPr>
          <w:color w:val="000000" w:themeColor="text1"/>
        </w:rPr>
      </w:pPr>
      <w:r w:rsidRPr="00AA2F00">
        <w:rPr>
          <w:color w:val="000000" w:themeColor="text1"/>
        </w:rPr>
        <w:t>采用分阶段梯度驻场</w:t>
      </w:r>
      <w:r w:rsidRPr="00AA2F00">
        <w:rPr>
          <w:color w:val="000000" w:themeColor="text1"/>
        </w:rPr>
        <w:t>+</w:t>
      </w:r>
      <w:r w:rsidRPr="00AA2F00">
        <w:rPr>
          <w:color w:val="000000" w:themeColor="text1"/>
        </w:rPr>
        <w:t>远程动态调配模式，保障线上银行试点</w:t>
      </w:r>
      <w:r w:rsidRPr="00AA2F00">
        <w:rPr>
          <w:rFonts w:hint="eastAsia"/>
          <w:color w:val="000000" w:themeColor="text1"/>
        </w:rPr>
        <w:t>建设</w:t>
      </w:r>
      <w:r w:rsidRPr="00AA2F00">
        <w:rPr>
          <w:color w:val="000000" w:themeColor="text1"/>
        </w:rPr>
        <w:t>、迭代、</w:t>
      </w:r>
      <w:proofErr w:type="gramStart"/>
      <w:r w:rsidRPr="00AA2F00">
        <w:rPr>
          <w:color w:val="000000" w:themeColor="text1"/>
        </w:rPr>
        <w:t>复制全</w:t>
      </w:r>
      <w:proofErr w:type="gramEnd"/>
      <w:r w:rsidRPr="00AA2F00">
        <w:rPr>
          <w:color w:val="000000" w:themeColor="text1"/>
        </w:rPr>
        <w:t>周期落地：</w:t>
      </w:r>
    </w:p>
    <w:p w14:paraId="15F34ED0" w14:textId="77777777" w:rsidR="00F40E22" w:rsidRPr="00AA2F00" w:rsidRDefault="001C078E">
      <w:pPr>
        <w:widowControl/>
        <w:numPr>
          <w:ilvl w:val="0"/>
          <w:numId w:val="10"/>
        </w:numPr>
        <w:spacing w:beforeAutospacing="1" w:afterAutospacing="1"/>
        <w:rPr>
          <w:color w:val="000000" w:themeColor="text1"/>
        </w:rPr>
      </w:pPr>
      <w:r w:rsidRPr="00AA2F00">
        <w:rPr>
          <w:rStyle w:val="ad"/>
          <w:color w:val="000000" w:themeColor="text1"/>
        </w:rPr>
        <w:t>人员配置</w:t>
      </w:r>
      <w:r w:rsidRPr="00AA2F00">
        <w:rPr>
          <w:color w:val="000000" w:themeColor="text1"/>
        </w:rPr>
        <w:t>：配置多专业岗位，项目经理、技术专家、实施专家，总人数</w:t>
      </w:r>
      <w:r w:rsidRPr="00AA2F00">
        <w:rPr>
          <w:color w:val="000000" w:themeColor="text1"/>
        </w:rPr>
        <w:t>≥3</w:t>
      </w:r>
      <w:r w:rsidRPr="00AA2F00">
        <w:rPr>
          <w:color w:val="000000" w:themeColor="text1"/>
        </w:rPr>
        <w:t>人，核心人员具备银行线上银行</w:t>
      </w:r>
      <w:r w:rsidRPr="00AA2F00">
        <w:rPr>
          <w:color w:val="000000" w:themeColor="text1"/>
        </w:rPr>
        <w:t>/</w:t>
      </w:r>
      <w:r w:rsidRPr="00AA2F00">
        <w:rPr>
          <w:color w:val="000000" w:themeColor="text1"/>
        </w:rPr>
        <w:t>客群孵化同类项目经验，至少</w:t>
      </w:r>
      <w:r w:rsidRPr="00AA2F00">
        <w:rPr>
          <w:color w:val="000000" w:themeColor="text1"/>
        </w:rPr>
        <w:t>1</w:t>
      </w:r>
      <w:r w:rsidRPr="00AA2F00">
        <w:rPr>
          <w:color w:val="000000" w:themeColor="text1"/>
        </w:rPr>
        <w:t>人全程驻场；</w:t>
      </w:r>
    </w:p>
    <w:p w14:paraId="1605EE6B" w14:textId="77777777" w:rsidR="00F40E22" w:rsidRPr="00AA2F00" w:rsidRDefault="001C078E">
      <w:pPr>
        <w:widowControl/>
        <w:numPr>
          <w:ilvl w:val="0"/>
          <w:numId w:val="10"/>
        </w:numPr>
        <w:spacing w:beforeAutospacing="1" w:afterAutospacing="1"/>
        <w:rPr>
          <w:color w:val="000000" w:themeColor="text1"/>
        </w:rPr>
      </w:pPr>
      <w:r w:rsidRPr="00AA2F00">
        <w:rPr>
          <w:rStyle w:val="ad"/>
          <w:color w:val="000000" w:themeColor="text1"/>
        </w:rPr>
        <w:lastRenderedPageBreak/>
        <w:t>驻场人月硬性指标</w:t>
      </w:r>
      <w:r w:rsidRPr="00AA2F00">
        <w:rPr>
          <w:color w:val="000000" w:themeColor="text1"/>
        </w:rPr>
        <w:t>：项目经理驻场</w:t>
      </w:r>
      <w:r w:rsidRPr="00AA2F00">
        <w:rPr>
          <w:color w:val="000000" w:themeColor="text1"/>
        </w:rPr>
        <w:t>≥</w:t>
      </w:r>
      <w:r w:rsidRPr="00AA2F00">
        <w:rPr>
          <w:rFonts w:hint="eastAsia"/>
          <w:color w:val="000000" w:themeColor="text1"/>
        </w:rPr>
        <w:t>1</w:t>
      </w:r>
      <w:r w:rsidRPr="00AA2F00">
        <w:rPr>
          <w:color w:val="000000" w:themeColor="text1"/>
        </w:rPr>
        <w:t>个人月、技术专家驻场</w:t>
      </w:r>
      <w:r w:rsidRPr="00AA2F00">
        <w:rPr>
          <w:color w:val="000000" w:themeColor="text1"/>
        </w:rPr>
        <w:t>≥</w:t>
      </w:r>
      <w:r w:rsidRPr="00AA2F00">
        <w:rPr>
          <w:rFonts w:hint="eastAsia"/>
          <w:color w:val="000000" w:themeColor="text1"/>
        </w:rPr>
        <w:t>2</w:t>
      </w:r>
      <w:r w:rsidRPr="00AA2F00">
        <w:rPr>
          <w:color w:val="000000" w:themeColor="text1"/>
        </w:rPr>
        <w:t>个人月、实施专家总驻场</w:t>
      </w:r>
      <w:r w:rsidRPr="00AA2F00">
        <w:rPr>
          <w:color w:val="000000" w:themeColor="text1"/>
        </w:rPr>
        <w:t>≥</w:t>
      </w:r>
      <w:r w:rsidRPr="00AA2F00">
        <w:rPr>
          <w:rFonts w:hint="eastAsia"/>
          <w:color w:val="000000" w:themeColor="text1"/>
        </w:rPr>
        <w:t>4</w:t>
      </w:r>
      <w:r w:rsidRPr="00AA2F00">
        <w:rPr>
          <w:color w:val="000000" w:themeColor="text1"/>
        </w:rPr>
        <w:t>个人月；</w:t>
      </w:r>
    </w:p>
    <w:p w14:paraId="5F983FAE" w14:textId="77777777" w:rsidR="00F40E22" w:rsidRPr="00AA2F00" w:rsidRDefault="001C078E">
      <w:pPr>
        <w:widowControl/>
        <w:numPr>
          <w:ilvl w:val="0"/>
          <w:numId w:val="10"/>
        </w:numPr>
        <w:spacing w:beforeAutospacing="1" w:afterAutospacing="1"/>
        <w:rPr>
          <w:color w:val="000000" w:themeColor="text1"/>
        </w:rPr>
      </w:pPr>
      <w:r w:rsidRPr="00AA2F00">
        <w:rPr>
          <w:color w:val="000000" w:themeColor="text1"/>
        </w:rPr>
        <w:t>提供分阶段梯度驻场排布表：试点</w:t>
      </w:r>
      <w:proofErr w:type="gramStart"/>
      <w:r w:rsidRPr="00AA2F00">
        <w:rPr>
          <w:color w:val="000000" w:themeColor="text1"/>
        </w:rPr>
        <w:t>期加大</w:t>
      </w:r>
      <w:proofErr w:type="gramEnd"/>
      <w:r w:rsidRPr="00AA2F00">
        <w:rPr>
          <w:color w:val="000000" w:themeColor="text1"/>
        </w:rPr>
        <w:t>驻场投入，深度参与线上银行试点搭建；迭代优化期驻场</w:t>
      </w:r>
      <w:r w:rsidRPr="00AA2F00">
        <w:rPr>
          <w:color w:val="000000" w:themeColor="text1"/>
        </w:rPr>
        <w:t>+</w:t>
      </w:r>
      <w:r w:rsidRPr="00AA2F00">
        <w:rPr>
          <w:color w:val="000000" w:themeColor="text1"/>
        </w:rPr>
        <w:t>远程结合；规模化复制期以辅导赋能、远程输出标准工具为主；建立驻场</w:t>
      </w:r>
      <w:r w:rsidRPr="00AA2F00">
        <w:rPr>
          <w:color w:val="000000" w:themeColor="text1"/>
        </w:rPr>
        <w:noBreakHyphen/>
      </w:r>
      <w:r w:rsidRPr="00AA2F00">
        <w:rPr>
          <w:color w:val="000000" w:themeColor="text1"/>
        </w:rPr>
        <w:t>远程动态调配机制；</w:t>
      </w:r>
    </w:p>
    <w:p w14:paraId="3E955F48" w14:textId="77777777" w:rsidR="00F40E22" w:rsidRPr="00AA2F00" w:rsidRDefault="001C078E">
      <w:pPr>
        <w:widowControl/>
        <w:numPr>
          <w:ilvl w:val="0"/>
          <w:numId w:val="10"/>
        </w:numPr>
        <w:spacing w:beforeAutospacing="1" w:afterAutospacing="1"/>
        <w:rPr>
          <w:color w:val="000000" w:themeColor="text1"/>
        </w:rPr>
      </w:pPr>
      <w:r w:rsidRPr="00AA2F00">
        <w:rPr>
          <w:color w:val="000000" w:themeColor="text1"/>
        </w:rPr>
        <w:t>驻场团队深度参与线上银行试点业务调研、方案打磨、试点跑通、问题复盘、人员赋能，输出孵化</w:t>
      </w:r>
      <w:proofErr w:type="gramStart"/>
      <w:r w:rsidRPr="00AA2F00">
        <w:rPr>
          <w:color w:val="000000" w:themeColor="text1"/>
        </w:rPr>
        <w:t>过程台</w:t>
      </w:r>
      <w:proofErr w:type="gramEnd"/>
      <w:r w:rsidRPr="00AA2F00">
        <w:rPr>
          <w:color w:val="000000" w:themeColor="text1"/>
        </w:rPr>
        <w:t>账。</w:t>
      </w:r>
    </w:p>
    <w:p w14:paraId="4B193C90" w14:textId="77777777" w:rsidR="00F40E22" w:rsidRPr="00AA2F00" w:rsidRDefault="001C078E">
      <w:pPr>
        <w:pStyle w:val="2"/>
        <w:keepNext w:val="0"/>
        <w:keepLines w:val="0"/>
        <w:widowControl/>
        <w:rPr>
          <w:color w:val="000000" w:themeColor="text1"/>
        </w:rPr>
      </w:pPr>
      <w:r w:rsidRPr="00AA2F00">
        <w:rPr>
          <w:color w:val="000000" w:themeColor="text1"/>
        </w:rPr>
        <w:t>第四条</w:t>
      </w:r>
      <w:r w:rsidRPr="00AA2F00">
        <w:rPr>
          <w:color w:val="000000" w:themeColor="text1"/>
        </w:rPr>
        <w:t xml:space="preserve"> </w:t>
      </w:r>
      <w:r w:rsidRPr="00AA2F00">
        <w:rPr>
          <w:color w:val="000000" w:themeColor="text1"/>
        </w:rPr>
        <w:t>投标加分项对应履约承诺</w:t>
      </w:r>
    </w:p>
    <w:p w14:paraId="71411822" w14:textId="77777777" w:rsidR="00F40E22" w:rsidRPr="00AA2F00" w:rsidRDefault="001C078E">
      <w:pPr>
        <w:pStyle w:val="ab"/>
        <w:widowControl/>
        <w:rPr>
          <w:color w:val="000000" w:themeColor="text1"/>
        </w:rPr>
      </w:pPr>
      <w:r w:rsidRPr="00AA2F00">
        <w:rPr>
          <w:color w:val="000000" w:themeColor="text1"/>
        </w:rPr>
        <w:t xml:space="preserve">4.1 </w:t>
      </w:r>
      <w:r w:rsidRPr="00AA2F00">
        <w:rPr>
          <w:rStyle w:val="ad"/>
          <w:color w:val="000000" w:themeColor="text1"/>
        </w:rPr>
        <w:t>权益资源承诺</w:t>
      </w:r>
      <w:r w:rsidRPr="00AA2F00">
        <w:rPr>
          <w:color w:val="000000" w:themeColor="text1"/>
        </w:rPr>
        <w:t xml:space="preserve"> </w:t>
      </w:r>
      <w:r w:rsidRPr="00AA2F00">
        <w:rPr>
          <w:color w:val="000000" w:themeColor="text1"/>
        </w:rPr>
        <w:t>乙方无偿提供【</w:t>
      </w:r>
      <w:r w:rsidRPr="00AA2F00">
        <w:rPr>
          <w:color w:val="000000" w:themeColor="text1"/>
        </w:rPr>
        <w:t>□5</w:t>
      </w:r>
      <w:r w:rsidRPr="00AA2F00">
        <w:rPr>
          <w:color w:val="000000" w:themeColor="text1"/>
        </w:rPr>
        <w:t>万元及以上</w:t>
      </w:r>
      <w:r w:rsidRPr="00AA2F00">
        <w:rPr>
          <w:color w:val="000000" w:themeColor="text1"/>
        </w:rPr>
        <w:t xml:space="preserve"> □10</w:t>
      </w:r>
      <w:r w:rsidRPr="00AA2F00">
        <w:rPr>
          <w:color w:val="000000" w:themeColor="text1"/>
        </w:rPr>
        <w:t>万元及以上】权益资源，用于本线上银行孵化项目</w:t>
      </w:r>
      <w:proofErr w:type="gramStart"/>
      <w:r w:rsidRPr="00AA2F00">
        <w:rPr>
          <w:color w:val="000000" w:themeColor="text1"/>
        </w:rPr>
        <w:t>企微客户</w:t>
      </w:r>
      <w:proofErr w:type="gramEnd"/>
      <w:r w:rsidRPr="00AA2F00">
        <w:rPr>
          <w:color w:val="000000" w:themeColor="text1"/>
        </w:rPr>
        <w:t>运营；权益</w:t>
      </w:r>
      <w:proofErr w:type="gramStart"/>
      <w:r w:rsidRPr="00AA2F00">
        <w:rPr>
          <w:color w:val="000000" w:themeColor="text1"/>
        </w:rPr>
        <w:t>仅限微信</w:t>
      </w:r>
      <w:proofErr w:type="gramEnd"/>
      <w:r w:rsidRPr="00AA2F00">
        <w:rPr>
          <w:color w:val="000000" w:themeColor="text1"/>
        </w:rPr>
        <w:t>/</w:t>
      </w:r>
      <w:r w:rsidRPr="00AA2F00">
        <w:rPr>
          <w:color w:val="000000" w:themeColor="text1"/>
        </w:rPr>
        <w:t>支付宝</w:t>
      </w:r>
      <w:proofErr w:type="gramStart"/>
      <w:r w:rsidRPr="00AA2F00">
        <w:rPr>
          <w:color w:val="000000" w:themeColor="text1"/>
        </w:rPr>
        <w:t>立减金</w:t>
      </w:r>
      <w:proofErr w:type="gramEnd"/>
      <w:r w:rsidRPr="00AA2F00">
        <w:rPr>
          <w:color w:val="000000" w:themeColor="text1"/>
        </w:rPr>
        <w:t>、京东卡、</w:t>
      </w:r>
      <w:proofErr w:type="gramStart"/>
      <w:r w:rsidRPr="00AA2F00">
        <w:rPr>
          <w:color w:val="000000" w:themeColor="text1"/>
        </w:rPr>
        <w:t>天猫超市</w:t>
      </w:r>
      <w:proofErr w:type="gramEnd"/>
      <w:r w:rsidRPr="00AA2F00">
        <w:rPr>
          <w:color w:val="000000" w:themeColor="text1"/>
        </w:rPr>
        <w:t>卡、外卖</w:t>
      </w:r>
      <w:proofErr w:type="gramStart"/>
      <w:r w:rsidRPr="00AA2F00">
        <w:rPr>
          <w:color w:val="000000" w:themeColor="text1"/>
        </w:rPr>
        <w:t>券</w:t>
      </w:r>
      <w:proofErr w:type="gramEnd"/>
      <w:r w:rsidRPr="00AA2F00">
        <w:rPr>
          <w:color w:val="000000" w:themeColor="text1"/>
        </w:rPr>
        <w:t>。乙方出具加盖公章的《权益资源承诺书》作为附件，履约期足额兑现，不得缩减权益品类与额度。</w:t>
      </w:r>
    </w:p>
    <w:p w14:paraId="49BFB373" w14:textId="77777777" w:rsidR="00F40E22" w:rsidRPr="00AA2F00" w:rsidRDefault="001C078E">
      <w:pPr>
        <w:pStyle w:val="ab"/>
        <w:widowControl/>
        <w:rPr>
          <w:color w:val="000000" w:themeColor="text1"/>
        </w:rPr>
      </w:pPr>
      <w:r w:rsidRPr="00AA2F00">
        <w:rPr>
          <w:color w:val="000000" w:themeColor="text1"/>
        </w:rPr>
        <w:t xml:space="preserve">4.2 </w:t>
      </w:r>
      <w:r w:rsidRPr="00AA2F00">
        <w:rPr>
          <w:rStyle w:val="ad"/>
          <w:color w:val="000000" w:themeColor="text1"/>
        </w:rPr>
        <w:t>成果考核承诺</w:t>
      </w:r>
      <w:r w:rsidRPr="00AA2F00">
        <w:rPr>
          <w:color w:val="000000" w:themeColor="text1"/>
        </w:rPr>
        <w:t xml:space="preserve"> </w:t>
      </w:r>
      <w:r w:rsidRPr="00AA2F00">
        <w:rPr>
          <w:color w:val="000000" w:themeColor="text1"/>
        </w:rPr>
        <w:t>乙方承诺将本项目中标价的</w:t>
      </w:r>
      <w:r w:rsidRPr="00AA2F00">
        <w:rPr>
          <w:color w:val="000000" w:themeColor="text1"/>
        </w:rPr>
        <w:t>20%</w:t>
      </w:r>
      <w:r w:rsidRPr="00AA2F00">
        <w:rPr>
          <w:color w:val="000000" w:themeColor="text1"/>
        </w:rPr>
        <w:t>设置为线上银行孵化落地成果考核专项，考核维度包含：线上银行试点孵化完成情况、五大客</w:t>
      </w:r>
      <w:proofErr w:type="gramStart"/>
      <w:r w:rsidRPr="00AA2F00">
        <w:rPr>
          <w:color w:val="000000" w:themeColor="text1"/>
        </w:rPr>
        <w:t>群经营</w:t>
      </w:r>
      <w:proofErr w:type="gramEnd"/>
      <w:r w:rsidRPr="00AA2F00">
        <w:rPr>
          <w:color w:val="000000" w:themeColor="text1"/>
        </w:rPr>
        <w:t>落地、交付成果完整性、业务增量效果、总分行复制可行性。未达到约定考核指标，甲方有权按考核结果扣减对应比例考核部分价款。考核细则双方另行签署附件确认。</w:t>
      </w:r>
    </w:p>
    <w:p w14:paraId="2B92B7B5" w14:textId="77777777" w:rsidR="00F40E22" w:rsidRPr="00AA2F00" w:rsidRDefault="001C078E">
      <w:pPr>
        <w:pStyle w:val="2"/>
        <w:keepNext w:val="0"/>
        <w:keepLines w:val="0"/>
        <w:widowControl/>
        <w:rPr>
          <w:color w:val="000000" w:themeColor="text1"/>
        </w:rPr>
      </w:pPr>
      <w:r w:rsidRPr="00AA2F00">
        <w:rPr>
          <w:color w:val="000000" w:themeColor="text1"/>
        </w:rPr>
        <w:t>第五条</w:t>
      </w:r>
      <w:r w:rsidRPr="00AA2F00">
        <w:rPr>
          <w:color w:val="000000" w:themeColor="text1"/>
        </w:rPr>
        <w:t xml:space="preserve"> </w:t>
      </w:r>
      <w:r w:rsidRPr="00AA2F00">
        <w:rPr>
          <w:color w:val="000000" w:themeColor="text1"/>
        </w:rPr>
        <w:t>合同价款与支付方式</w:t>
      </w:r>
    </w:p>
    <w:p w14:paraId="1773341C" w14:textId="77777777" w:rsidR="00F40E22" w:rsidRPr="00AA2F00" w:rsidRDefault="001C078E">
      <w:pPr>
        <w:pStyle w:val="ab"/>
        <w:widowControl/>
        <w:rPr>
          <w:color w:val="000000" w:themeColor="text1"/>
        </w:rPr>
      </w:pPr>
      <w:r w:rsidRPr="00AA2F00">
        <w:rPr>
          <w:color w:val="000000" w:themeColor="text1"/>
        </w:rPr>
        <w:t xml:space="preserve">5.1 </w:t>
      </w:r>
      <w:r w:rsidRPr="00AA2F00">
        <w:rPr>
          <w:color w:val="000000" w:themeColor="text1"/>
        </w:rPr>
        <w:t>合同总价款：含税人民币【】元（大写：【】）。本价款包含方案设计、线上银行孵化规划、素材开发、驻场人员人力成本、差旅、</w:t>
      </w:r>
      <w:r w:rsidRPr="00AA2F00">
        <w:rPr>
          <w:color w:val="000000" w:themeColor="text1"/>
        </w:rPr>
        <w:t>AI</w:t>
      </w:r>
      <w:r w:rsidRPr="00AA2F00">
        <w:rPr>
          <w:color w:val="000000" w:themeColor="text1"/>
        </w:rPr>
        <w:t>工具支撑、承诺权益资源、税费、复盘迭代、培训赋能等全部成本，甲方不再承担其他额外费用。</w:t>
      </w:r>
    </w:p>
    <w:p w14:paraId="5D2C8F29" w14:textId="77777777" w:rsidR="00F40E22" w:rsidRPr="00AA2F00" w:rsidRDefault="001C078E">
      <w:pPr>
        <w:pStyle w:val="ab"/>
        <w:widowControl/>
        <w:rPr>
          <w:color w:val="000000" w:themeColor="text1"/>
        </w:rPr>
      </w:pPr>
      <w:r w:rsidRPr="00AA2F00">
        <w:rPr>
          <w:color w:val="000000" w:themeColor="text1"/>
        </w:rPr>
        <w:t xml:space="preserve">5.2 </w:t>
      </w:r>
      <w:r w:rsidRPr="00AA2F00">
        <w:rPr>
          <w:color w:val="000000" w:themeColor="text1"/>
        </w:rPr>
        <w:t>支付节点（结合线上银行三阶段孵化周期设置）</w:t>
      </w:r>
      <w:r w:rsidRPr="00AA2F00">
        <w:rPr>
          <w:color w:val="000000" w:themeColor="text1"/>
        </w:rPr>
        <w:t xml:space="preserve"> </w:t>
      </w:r>
      <w:r w:rsidRPr="00AA2F00">
        <w:rPr>
          <w:color w:val="000000" w:themeColor="text1"/>
        </w:rPr>
        <w:t>（</w:t>
      </w:r>
      <w:r w:rsidRPr="00AA2F00">
        <w:rPr>
          <w:color w:val="000000" w:themeColor="text1"/>
        </w:rPr>
        <w:t>1</w:t>
      </w:r>
      <w:r w:rsidRPr="00AA2F00">
        <w:rPr>
          <w:color w:val="000000" w:themeColor="text1"/>
        </w:rPr>
        <w:t>）第一期（孵化试点启动）：合同生效，乙方人员进场，完成线上银行现状调研、整体孵化规划输出，经甲方确认后，支付合同总额【】</w:t>
      </w:r>
      <w:r w:rsidRPr="00AA2F00">
        <w:rPr>
          <w:color w:val="000000" w:themeColor="text1"/>
        </w:rPr>
        <w:t>%</w:t>
      </w:r>
      <w:r w:rsidRPr="00AA2F00">
        <w:rPr>
          <w:color w:val="000000" w:themeColor="text1"/>
        </w:rPr>
        <w:t>；</w:t>
      </w:r>
      <w:r w:rsidRPr="00AA2F00">
        <w:rPr>
          <w:color w:val="000000" w:themeColor="text1"/>
        </w:rPr>
        <w:t xml:space="preserve"> </w:t>
      </w:r>
      <w:r w:rsidRPr="00AA2F00">
        <w:rPr>
          <w:color w:val="000000" w:themeColor="text1"/>
        </w:rPr>
        <w:t>（</w:t>
      </w:r>
      <w:r w:rsidRPr="00AA2F00">
        <w:rPr>
          <w:color w:val="000000" w:themeColor="text1"/>
        </w:rPr>
        <w:t>2</w:t>
      </w:r>
      <w:r w:rsidRPr="00AA2F00">
        <w:rPr>
          <w:color w:val="000000" w:themeColor="text1"/>
        </w:rPr>
        <w:t>）第二期（试点迭代阶段）：完成线上银行试点孵化落地，五大客群运营体系、</w:t>
      </w:r>
      <w:proofErr w:type="gramStart"/>
      <w:r w:rsidRPr="00AA2F00">
        <w:rPr>
          <w:color w:val="000000" w:themeColor="text1"/>
        </w:rPr>
        <w:t>企微运营</w:t>
      </w:r>
      <w:proofErr w:type="gramEnd"/>
      <w:r w:rsidRPr="00AA2F00">
        <w:rPr>
          <w:color w:val="000000" w:themeColor="text1"/>
        </w:rPr>
        <w:t>体系主要模块落地，完成阶段性验收，支付合同总额【】</w:t>
      </w:r>
      <w:r w:rsidRPr="00AA2F00">
        <w:rPr>
          <w:color w:val="000000" w:themeColor="text1"/>
        </w:rPr>
        <w:t>%</w:t>
      </w:r>
      <w:r w:rsidRPr="00AA2F00">
        <w:rPr>
          <w:color w:val="000000" w:themeColor="text1"/>
        </w:rPr>
        <w:t>；</w:t>
      </w:r>
      <w:r w:rsidRPr="00AA2F00">
        <w:rPr>
          <w:color w:val="000000" w:themeColor="text1"/>
        </w:rPr>
        <w:t xml:space="preserve"> </w:t>
      </w:r>
      <w:r w:rsidRPr="00AA2F00">
        <w:rPr>
          <w:color w:val="000000" w:themeColor="text1"/>
        </w:rPr>
        <w:t>（</w:t>
      </w:r>
      <w:r w:rsidRPr="00AA2F00">
        <w:rPr>
          <w:color w:val="000000" w:themeColor="text1"/>
        </w:rPr>
        <w:t>3</w:t>
      </w:r>
      <w:r w:rsidRPr="00AA2F00">
        <w:rPr>
          <w:color w:val="000000" w:themeColor="text1"/>
        </w:rPr>
        <w:t>）第三期（项目终验）：全服务周期届满，完成全部交付成果，线上银行试点完成复盘，输出全行复制工具包，终验合格后，扣除</w:t>
      </w:r>
      <w:r w:rsidRPr="00AA2F00">
        <w:rPr>
          <w:color w:val="000000" w:themeColor="text1"/>
        </w:rPr>
        <w:t>20%</w:t>
      </w:r>
      <w:r w:rsidRPr="00AA2F00">
        <w:rPr>
          <w:color w:val="000000" w:themeColor="text1"/>
        </w:rPr>
        <w:t>孵化成果考核部分，按考核结果结算剩余款项。</w:t>
      </w:r>
    </w:p>
    <w:p w14:paraId="4EF839BF" w14:textId="77777777" w:rsidR="00F40E22" w:rsidRPr="00AA2F00" w:rsidRDefault="001C078E">
      <w:pPr>
        <w:pStyle w:val="ab"/>
        <w:widowControl/>
        <w:rPr>
          <w:color w:val="000000" w:themeColor="text1"/>
        </w:rPr>
      </w:pPr>
      <w:r w:rsidRPr="00AA2F00">
        <w:rPr>
          <w:color w:val="000000" w:themeColor="text1"/>
        </w:rPr>
        <w:t xml:space="preserve">5.3 </w:t>
      </w:r>
      <w:r w:rsidRPr="00AA2F00">
        <w:rPr>
          <w:color w:val="000000" w:themeColor="text1"/>
        </w:rPr>
        <w:t>乙方应在甲方付款前提供合法有效等额增值税发票，否则甲方有权顺延付款，不承担逾期付款违约责任。</w:t>
      </w:r>
    </w:p>
    <w:p w14:paraId="44A6C0AE" w14:textId="77777777" w:rsidR="00F40E22" w:rsidRPr="00AA2F00" w:rsidRDefault="001C078E">
      <w:pPr>
        <w:pStyle w:val="2"/>
        <w:keepNext w:val="0"/>
        <w:keepLines w:val="0"/>
        <w:widowControl/>
        <w:rPr>
          <w:color w:val="000000" w:themeColor="text1"/>
        </w:rPr>
      </w:pPr>
      <w:r w:rsidRPr="00AA2F00">
        <w:rPr>
          <w:color w:val="000000" w:themeColor="text1"/>
        </w:rPr>
        <w:t>第六条</w:t>
      </w:r>
      <w:r w:rsidRPr="00AA2F00">
        <w:rPr>
          <w:color w:val="000000" w:themeColor="text1"/>
        </w:rPr>
        <w:t xml:space="preserve"> </w:t>
      </w:r>
      <w:r w:rsidRPr="00AA2F00">
        <w:rPr>
          <w:color w:val="000000" w:themeColor="text1"/>
        </w:rPr>
        <w:t>验收标准与交付成果清单</w:t>
      </w:r>
    </w:p>
    <w:p w14:paraId="6CB27C48" w14:textId="77777777" w:rsidR="00F40E22" w:rsidRPr="00AA2F00" w:rsidRDefault="001C078E">
      <w:pPr>
        <w:pStyle w:val="3"/>
        <w:widowControl/>
        <w:rPr>
          <w:rFonts w:hint="default"/>
          <w:color w:val="000000" w:themeColor="text1"/>
        </w:rPr>
      </w:pPr>
      <w:r w:rsidRPr="00AA2F00">
        <w:rPr>
          <w:color w:val="000000" w:themeColor="text1"/>
        </w:rPr>
        <w:t>6.1 验收依据</w:t>
      </w:r>
    </w:p>
    <w:p w14:paraId="1E48D337" w14:textId="77777777" w:rsidR="00F40E22" w:rsidRPr="00AA2F00" w:rsidRDefault="001C078E">
      <w:pPr>
        <w:pStyle w:val="ab"/>
        <w:widowControl/>
        <w:rPr>
          <w:color w:val="000000" w:themeColor="text1"/>
        </w:rPr>
      </w:pPr>
      <w:r w:rsidRPr="00AA2F00">
        <w:rPr>
          <w:color w:val="000000" w:themeColor="text1"/>
        </w:rPr>
        <w:lastRenderedPageBreak/>
        <w:t>本合同正文、招标文件、乙方投标文件、线上银行孵化目标、评分标准、双方确认的考核细则、行业金融合</w:t>
      </w:r>
      <w:proofErr w:type="gramStart"/>
      <w:r w:rsidRPr="00AA2F00">
        <w:rPr>
          <w:color w:val="000000" w:themeColor="text1"/>
        </w:rPr>
        <w:t>规</w:t>
      </w:r>
      <w:proofErr w:type="gramEnd"/>
      <w:r w:rsidRPr="00AA2F00">
        <w:rPr>
          <w:color w:val="000000" w:themeColor="text1"/>
        </w:rPr>
        <w:t>要求。</w:t>
      </w:r>
    </w:p>
    <w:p w14:paraId="49AF82EE" w14:textId="77777777" w:rsidR="00F40E22" w:rsidRPr="00AA2F00" w:rsidRDefault="001C078E">
      <w:pPr>
        <w:pStyle w:val="3"/>
        <w:widowControl/>
        <w:rPr>
          <w:rFonts w:hint="default"/>
          <w:color w:val="000000" w:themeColor="text1"/>
        </w:rPr>
      </w:pPr>
      <w:r w:rsidRPr="00AA2F00">
        <w:rPr>
          <w:color w:val="000000" w:themeColor="text1"/>
        </w:rPr>
        <w:t>6.2 核心交付成果清单</w:t>
      </w:r>
    </w:p>
    <w:p w14:paraId="6582FEDE" w14:textId="77777777" w:rsidR="00F40E22" w:rsidRPr="00AA2F00" w:rsidRDefault="001C078E">
      <w:pPr>
        <w:widowControl/>
        <w:numPr>
          <w:ilvl w:val="0"/>
          <w:numId w:val="11"/>
        </w:numPr>
        <w:spacing w:beforeAutospacing="1" w:afterAutospacing="1"/>
        <w:rPr>
          <w:color w:val="000000" w:themeColor="text1"/>
        </w:rPr>
      </w:pPr>
      <w:r w:rsidRPr="00AA2F00">
        <w:rPr>
          <w:color w:val="000000" w:themeColor="text1"/>
        </w:rPr>
        <w:t>《线上银行整体孵化实施方案》；五大客群数字化经营闭环方案；</w:t>
      </w:r>
      <w:r w:rsidRPr="00AA2F00">
        <w:rPr>
          <w:color w:val="000000" w:themeColor="text1"/>
        </w:rPr>
        <w:t>≥35</w:t>
      </w:r>
      <w:r w:rsidRPr="00AA2F00">
        <w:rPr>
          <w:color w:val="000000" w:themeColor="text1"/>
        </w:rPr>
        <w:t>个客</w:t>
      </w:r>
      <w:proofErr w:type="gramStart"/>
      <w:r w:rsidRPr="00AA2F00">
        <w:rPr>
          <w:color w:val="000000" w:themeColor="text1"/>
        </w:rPr>
        <w:t>群经营</w:t>
      </w:r>
      <w:proofErr w:type="gramEnd"/>
      <w:r w:rsidRPr="00AA2F00">
        <w:rPr>
          <w:color w:val="000000" w:themeColor="text1"/>
        </w:rPr>
        <w:t>SOP</w:t>
      </w:r>
      <w:r w:rsidRPr="00AA2F00">
        <w:rPr>
          <w:color w:val="000000" w:themeColor="text1"/>
        </w:rPr>
        <w:t>手册；</w:t>
      </w:r>
      <w:r w:rsidRPr="00AA2F00">
        <w:rPr>
          <w:color w:val="000000" w:themeColor="text1"/>
        </w:rPr>
        <w:t>A/B</w:t>
      </w:r>
      <w:r w:rsidRPr="00AA2F00">
        <w:rPr>
          <w:color w:val="000000" w:themeColor="text1"/>
        </w:rPr>
        <w:t>测试、对照组与增量隔离实施方案；</w:t>
      </w:r>
    </w:p>
    <w:p w14:paraId="36323CBF" w14:textId="77777777" w:rsidR="00F40E22" w:rsidRPr="00AA2F00" w:rsidRDefault="001C078E">
      <w:pPr>
        <w:widowControl/>
        <w:numPr>
          <w:ilvl w:val="0"/>
          <w:numId w:val="11"/>
        </w:numPr>
        <w:spacing w:beforeAutospacing="1" w:afterAutospacing="1"/>
        <w:rPr>
          <w:color w:val="000000" w:themeColor="text1"/>
        </w:rPr>
      </w:pPr>
      <w:r w:rsidRPr="00AA2F00">
        <w:rPr>
          <w:color w:val="000000" w:themeColor="text1"/>
        </w:rPr>
        <w:t>线上银行</w:t>
      </w:r>
      <w:proofErr w:type="gramStart"/>
      <w:r w:rsidRPr="00AA2F00">
        <w:rPr>
          <w:color w:val="000000" w:themeColor="text1"/>
        </w:rPr>
        <w:t>配套企微运营</w:t>
      </w:r>
      <w:proofErr w:type="gramEnd"/>
      <w:r w:rsidRPr="00AA2F00">
        <w:rPr>
          <w:color w:val="000000" w:themeColor="text1"/>
        </w:rPr>
        <w:t>体系全套方案、制度文件；</w:t>
      </w:r>
      <w:proofErr w:type="gramStart"/>
      <w:r w:rsidRPr="00AA2F00">
        <w:rPr>
          <w:color w:val="000000" w:themeColor="text1"/>
        </w:rPr>
        <w:t>企微直</w:t>
      </w:r>
      <w:proofErr w:type="gramEnd"/>
      <w:r w:rsidRPr="00AA2F00">
        <w:rPr>
          <w:color w:val="000000" w:themeColor="text1"/>
        </w:rPr>
        <w:t>营团队建设方案；《总支协同运营工作手册》、线上银行试点复盘报告、标准化复制清单；</w:t>
      </w:r>
    </w:p>
    <w:p w14:paraId="06384C47" w14:textId="77777777" w:rsidR="00F40E22" w:rsidRPr="00AA2F00" w:rsidRDefault="001C078E">
      <w:pPr>
        <w:widowControl/>
        <w:numPr>
          <w:ilvl w:val="0"/>
          <w:numId w:val="11"/>
        </w:numPr>
        <w:spacing w:beforeAutospacing="1" w:afterAutospacing="1"/>
        <w:rPr>
          <w:color w:val="000000" w:themeColor="text1"/>
        </w:rPr>
      </w:pPr>
      <w:r w:rsidRPr="00AA2F00">
        <w:rPr>
          <w:color w:val="000000" w:themeColor="text1"/>
        </w:rPr>
        <w:t>≥5</w:t>
      </w:r>
      <w:r w:rsidRPr="00AA2F00">
        <w:rPr>
          <w:color w:val="000000" w:themeColor="text1"/>
        </w:rPr>
        <w:t>套线上银行适配营销活动方案、完整内容素材库、小游戏</w:t>
      </w:r>
      <w:r w:rsidRPr="00AA2F00">
        <w:rPr>
          <w:color w:val="000000" w:themeColor="text1"/>
        </w:rPr>
        <w:t>&amp;</w:t>
      </w:r>
      <w:r w:rsidRPr="00AA2F00">
        <w:rPr>
          <w:color w:val="000000" w:themeColor="text1"/>
        </w:rPr>
        <w:t>达标活动原型与交互合</w:t>
      </w:r>
      <w:proofErr w:type="gramStart"/>
      <w:r w:rsidRPr="00AA2F00">
        <w:rPr>
          <w:color w:val="000000" w:themeColor="text1"/>
        </w:rPr>
        <w:t>规</w:t>
      </w:r>
      <w:proofErr w:type="gramEnd"/>
      <w:r w:rsidRPr="00AA2F00">
        <w:rPr>
          <w:color w:val="000000" w:themeColor="text1"/>
        </w:rPr>
        <w:t>说明、营销复盘模板；</w:t>
      </w:r>
    </w:p>
    <w:p w14:paraId="0074DD77" w14:textId="77777777" w:rsidR="00F40E22" w:rsidRPr="00AA2F00" w:rsidRDefault="001C078E">
      <w:pPr>
        <w:widowControl/>
        <w:numPr>
          <w:ilvl w:val="0"/>
          <w:numId w:val="11"/>
        </w:numPr>
        <w:spacing w:beforeAutospacing="1" w:afterAutospacing="1"/>
        <w:rPr>
          <w:color w:val="000000" w:themeColor="text1"/>
        </w:rPr>
      </w:pPr>
      <w:r w:rsidRPr="00AA2F00">
        <w:rPr>
          <w:color w:val="000000" w:themeColor="text1"/>
        </w:rPr>
        <w:t>线上银行孵化项目分阶段驻场排布表、</w:t>
      </w:r>
      <w:proofErr w:type="gramStart"/>
      <w:r w:rsidRPr="00AA2F00">
        <w:rPr>
          <w:color w:val="000000" w:themeColor="text1"/>
        </w:rPr>
        <w:t>人员台</w:t>
      </w:r>
      <w:proofErr w:type="gramEnd"/>
      <w:r w:rsidRPr="00AA2F00">
        <w:rPr>
          <w:color w:val="000000" w:themeColor="text1"/>
        </w:rPr>
        <w:t>账、过程实施记录；</w:t>
      </w:r>
    </w:p>
    <w:p w14:paraId="03CB3E7C" w14:textId="77777777" w:rsidR="00F40E22" w:rsidRPr="00AA2F00" w:rsidRDefault="001C078E">
      <w:pPr>
        <w:widowControl/>
        <w:numPr>
          <w:ilvl w:val="0"/>
          <w:numId w:val="11"/>
        </w:numPr>
        <w:spacing w:beforeAutospacing="1" w:afterAutospacing="1"/>
        <w:rPr>
          <w:color w:val="000000" w:themeColor="text1"/>
        </w:rPr>
      </w:pPr>
      <w:r w:rsidRPr="00AA2F00">
        <w:rPr>
          <w:color w:val="000000" w:themeColor="text1"/>
        </w:rPr>
        <w:t>AI</w:t>
      </w:r>
      <w:r w:rsidRPr="00AA2F00">
        <w:rPr>
          <w:color w:val="000000" w:themeColor="text1"/>
        </w:rPr>
        <w:t>智能运营工具产品资料、案例、技术落地支撑方案；</w:t>
      </w:r>
    </w:p>
    <w:p w14:paraId="73E4B76C" w14:textId="77777777" w:rsidR="00F40E22" w:rsidRPr="00AA2F00" w:rsidRDefault="001C078E">
      <w:pPr>
        <w:widowControl/>
        <w:numPr>
          <w:ilvl w:val="0"/>
          <w:numId w:val="11"/>
        </w:numPr>
        <w:spacing w:beforeAutospacing="1" w:afterAutospacing="1"/>
        <w:rPr>
          <w:color w:val="000000" w:themeColor="text1"/>
        </w:rPr>
      </w:pPr>
      <w:r w:rsidRPr="00AA2F00">
        <w:rPr>
          <w:color w:val="000000" w:themeColor="text1"/>
        </w:rPr>
        <w:t>权益资源使用台账、线上银行孵化项目整体总结报告；</w:t>
      </w:r>
    </w:p>
    <w:p w14:paraId="15D8510B" w14:textId="77777777" w:rsidR="00F40E22" w:rsidRPr="00AA2F00" w:rsidRDefault="001C078E">
      <w:pPr>
        <w:widowControl/>
        <w:numPr>
          <w:ilvl w:val="0"/>
          <w:numId w:val="11"/>
        </w:numPr>
        <w:spacing w:beforeAutospacing="1" w:afterAutospacing="1"/>
        <w:rPr>
          <w:color w:val="000000" w:themeColor="text1"/>
        </w:rPr>
      </w:pPr>
      <w:r w:rsidRPr="00AA2F00">
        <w:rPr>
          <w:color w:val="000000" w:themeColor="text1"/>
        </w:rPr>
        <w:t>投标文件承诺的其他交付物。</w:t>
      </w:r>
    </w:p>
    <w:p w14:paraId="371E398A" w14:textId="77777777" w:rsidR="00F40E22" w:rsidRPr="00AA2F00" w:rsidRDefault="001C078E">
      <w:pPr>
        <w:pStyle w:val="3"/>
        <w:widowControl/>
        <w:rPr>
          <w:rFonts w:hint="default"/>
          <w:color w:val="000000" w:themeColor="text1"/>
        </w:rPr>
      </w:pPr>
      <w:r w:rsidRPr="00AA2F00">
        <w:rPr>
          <w:color w:val="000000" w:themeColor="text1"/>
        </w:rPr>
        <w:t>6.3 验收规则</w:t>
      </w:r>
    </w:p>
    <w:p w14:paraId="6B17F488" w14:textId="77777777" w:rsidR="00F40E22" w:rsidRPr="00AA2F00" w:rsidRDefault="001C078E">
      <w:pPr>
        <w:pStyle w:val="ab"/>
        <w:widowControl/>
        <w:rPr>
          <w:color w:val="000000" w:themeColor="text1"/>
        </w:rPr>
      </w:pPr>
      <w:r w:rsidRPr="00AA2F00">
        <w:rPr>
          <w:color w:val="000000" w:themeColor="text1"/>
        </w:rPr>
        <w:t>甲方分三阶段开展验收：孵化试点阶段验收、迭代优化阶段验收、项目最终验收。若交付成果缺项、不</w:t>
      </w:r>
      <w:proofErr w:type="gramStart"/>
      <w:r w:rsidRPr="00AA2F00">
        <w:rPr>
          <w:color w:val="000000" w:themeColor="text1"/>
        </w:rPr>
        <w:t>满足线</w:t>
      </w:r>
      <w:proofErr w:type="gramEnd"/>
      <w:r w:rsidRPr="00AA2F00">
        <w:rPr>
          <w:color w:val="000000" w:themeColor="text1"/>
        </w:rPr>
        <w:t>上银行孵化目标、无法落地，甲方有权要求乙方限期无偿整改；整改后仍不达标的，甲方有权不予验收、扣减款项并追究违约责任。</w:t>
      </w:r>
    </w:p>
    <w:p w14:paraId="015B6D83" w14:textId="77777777" w:rsidR="00F40E22" w:rsidRPr="00AA2F00" w:rsidRDefault="001C078E">
      <w:pPr>
        <w:pStyle w:val="2"/>
        <w:keepNext w:val="0"/>
        <w:keepLines w:val="0"/>
        <w:widowControl/>
        <w:rPr>
          <w:color w:val="000000" w:themeColor="text1"/>
        </w:rPr>
      </w:pPr>
      <w:r w:rsidRPr="00AA2F00">
        <w:rPr>
          <w:color w:val="000000" w:themeColor="text1"/>
        </w:rPr>
        <w:t>第七条</w:t>
      </w:r>
      <w:r w:rsidRPr="00AA2F00">
        <w:rPr>
          <w:color w:val="000000" w:themeColor="text1"/>
        </w:rPr>
        <w:t xml:space="preserve"> </w:t>
      </w:r>
      <w:r w:rsidRPr="00AA2F00">
        <w:rPr>
          <w:color w:val="000000" w:themeColor="text1"/>
        </w:rPr>
        <w:t>双方权利与义务</w:t>
      </w:r>
    </w:p>
    <w:p w14:paraId="4D859CC1" w14:textId="77777777" w:rsidR="00F40E22" w:rsidRPr="00AA2F00" w:rsidRDefault="001C078E">
      <w:pPr>
        <w:pStyle w:val="3"/>
        <w:widowControl/>
        <w:rPr>
          <w:rFonts w:hint="default"/>
          <w:color w:val="000000" w:themeColor="text1"/>
        </w:rPr>
      </w:pPr>
      <w:r w:rsidRPr="00AA2F00">
        <w:rPr>
          <w:color w:val="000000" w:themeColor="text1"/>
        </w:rPr>
        <w:t>7.1 甲方权利义务</w:t>
      </w:r>
    </w:p>
    <w:p w14:paraId="6C5EE211" w14:textId="77777777" w:rsidR="00F40E22" w:rsidRPr="00AA2F00" w:rsidRDefault="001C078E">
      <w:pPr>
        <w:widowControl/>
        <w:numPr>
          <w:ilvl w:val="0"/>
          <w:numId w:val="12"/>
        </w:numPr>
        <w:spacing w:beforeAutospacing="1" w:afterAutospacing="1"/>
        <w:rPr>
          <w:color w:val="000000" w:themeColor="text1"/>
        </w:rPr>
      </w:pPr>
      <w:r w:rsidRPr="00AA2F00">
        <w:rPr>
          <w:color w:val="000000" w:themeColor="text1"/>
        </w:rPr>
        <w:t>有权对线上银行孵化全流程进行监督、检查、考核，对不达标的孵化成果要求乙方限期整改；</w:t>
      </w:r>
    </w:p>
    <w:p w14:paraId="2889914B" w14:textId="77777777" w:rsidR="00F40E22" w:rsidRPr="00AA2F00" w:rsidRDefault="001C078E">
      <w:pPr>
        <w:widowControl/>
        <w:numPr>
          <w:ilvl w:val="0"/>
          <w:numId w:val="12"/>
        </w:numPr>
        <w:spacing w:beforeAutospacing="1" w:afterAutospacing="1"/>
        <w:rPr>
          <w:color w:val="000000" w:themeColor="text1"/>
        </w:rPr>
      </w:pPr>
      <w:r w:rsidRPr="00AA2F00">
        <w:rPr>
          <w:color w:val="000000" w:themeColor="text1"/>
        </w:rPr>
        <w:t>向乙方提供线上银行现有业务资料、业务规则、</w:t>
      </w:r>
      <w:proofErr w:type="gramStart"/>
      <w:r w:rsidRPr="00AA2F00">
        <w:rPr>
          <w:color w:val="000000" w:themeColor="text1"/>
        </w:rPr>
        <w:t>必要业务</w:t>
      </w:r>
      <w:proofErr w:type="gramEnd"/>
      <w:r w:rsidRPr="00AA2F00">
        <w:rPr>
          <w:color w:val="000000" w:themeColor="text1"/>
        </w:rPr>
        <w:t>对接权限，配合试点孵化调研；</w:t>
      </w:r>
    </w:p>
    <w:p w14:paraId="7F7B2F4A" w14:textId="77777777" w:rsidR="00F40E22" w:rsidRPr="00AA2F00" w:rsidRDefault="001C078E">
      <w:pPr>
        <w:widowControl/>
        <w:numPr>
          <w:ilvl w:val="0"/>
          <w:numId w:val="12"/>
        </w:numPr>
        <w:spacing w:beforeAutospacing="1" w:afterAutospacing="1"/>
        <w:rPr>
          <w:color w:val="000000" w:themeColor="text1"/>
        </w:rPr>
      </w:pPr>
      <w:r w:rsidRPr="00AA2F00">
        <w:rPr>
          <w:color w:val="000000" w:themeColor="text1"/>
        </w:rPr>
        <w:t>按合同约定支付合同款项；</w:t>
      </w:r>
    </w:p>
    <w:p w14:paraId="1696762E" w14:textId="77777777" w:rsidR="00F40E22" w:rsidRPr="00AA2F00" w:rsidRDefault="001C078E">
      <w:pPr>
        <w:widowControl/>
        <w:numPr>
          <w:ilvl w:val="0"/>
          <w:numId w:val="12"/>
        </w:numPr>
        <w:spacing w:beforeAutospacing="1" w:afterAutospacing="1"/>
        <w:rPr>
          <w:color w:val="000000" w:themeColor="text1"/>
        </w:rPr>
      </w:pPr>
      <w:r w:rsidRPr="00AA2F00">
        <w:rPr>
          <w:color w:val="000000" w:themeColor="text1"/>
        </w:rPr>
        <w:t>协调总行、试点支行资源，配合完成线上银行试点落地、数据统计、孵化复盘；</w:t>
      </w:r>
    </w:p>
    <w:p w14:paraId="7585A903" w14:textId="77777777" w:rsidR="00F40E22" w:rsidRPr="00AA2F00" w:rsidRDefault="001C078E">
      <w:pPr>
        <w:widowControl/>
        <w:numPr>
          <w:ilvl w:val="0"/>
          <w:numId w:val="12"/>
        </w:numPr>
        <w:spacing w:beforeAutospacing="1" w:afterAutospacing="1"/>
        <w:rPr>
          <w:color w:val="000000" w:themeColor="text1"/>
        </w:rPr>
      </w:pPr>
      <w:r w:rsidRPr="00AA2F00">
        <w:rPr>
          <w:color w:val="000000" w:themeColor="text1"/>
        </w:rPr>
        <w:t>对乙方提交的孵化方案、营销素材进行金融合</w:t>
      </w:r>
      <w:proofErr w:type="gramStart"/>
      <w:r w:rsidRPr="00AA2F00">
        <w:rPr>
          <w:color w:val="000000" w:themeColor="text1"/>
        </w:rPr>
        <w:t>规</w:t>
      </w:r>
      <w:proofErr w:type="gramEnd"/>
      <w:r w:rsidRPr="00AA2F00">
        <w:rPr>
          <w:color w:val="000000" w:themeColor="text1"/>
        </w:rPr>
        <w:t>审核。</w:t>
      </w:r>
    </w:p>
    <w:p w14:paraId="60B5B5FD" w14:textId="77777777" w:rsidR="00F40E22" w:rsidRPr="00AA2F00" w:rsidRDefault="001C078E">
      <w:pPr>
        <w:pStyle w:val="3"/>
        <w:widowControl/>
        <w:rPr>
          <w:rFonts w:hint="default"/>
          <w:color w:val="000000" w:themeColor="text1"/>
        </w:rPr>
      </w:pPr>
      <w:r w:rsidRPr="00AA2F00">
        <w:rPr>
          <w:color w:val="000000" w:themeColor="text1"/>
        </w:rPr>
        <w:t>7.2 乙方权利义务</w:t>
      </w:r>
    </w:p>
    <w:p w14:paraId="6F65ADDC" w14:textId="77777777" w:rsidR="00F40E22" w:rsidRPr="00AA2F00" w:rsidRDefault="001C078E">
      <w:pPr>
        <w:widowControl/>
        <w:numPr>
          <w:ilvl w:val="0"/>
          <w:numId w:val="13"/>
        </w:numPr>
        <w:spacing w:beforeAutospacing="1" w:afterAutospacing="1"/>
        <w:rPr>
          <w:color w:val="000000" w:themeColor="text1"/>
        </w:rPr>
      </w:pPr>
      <w:r w:rsidRPr="00AA2F00">
        <w:rPr>
          <w:color w:val="000000" w:themeColor="text1"/>
        </w:rPr>
        <w:t>所有孵化方案、营销活动、客户经营动作严格遵守金融监管及甲方内部合规制度；</w:t>
      </w:r>
    </w:p>
    <w:p w14:paraId="6E6B06DC" w14:textId="77777777" w:rsidR="00F40E22" w:rsidRPr="00AA2F00" w:rsidRDefault="001C078E">
      <w:pPr>
        <w:widowControl/>
        <w:numPr>
          <w:ilvl w:val="0"/>
          <w:numId w:val="13"/>
        </w:numPr>
        <w:spacing w:beforeAutospacing="1" w:afterAutospacing="1"/>
        <w:rPr>
          <w:color w:val="000000" w:themeColor="text1"/>
        </w:rPr>
      </w:pPr>
      <w:r w:rsidRPr="00AA2F00">
        <w:rPr>
          <w:color w:val="000000" w:themeColor="text1"/>
        </w:rPr>
        <w:t>驻场核心人员未经甲方书面同意不得随意更换；保证驻场人月、人员配置满足本合同要求；</w:t>
      </w:r>
    </w:p>
    <w:p w14:paraId="03FB4398" w14:textId="77777777" w:rsidR="00F40E22" w:rsidRPr="00AA2F00" w:rsidRDefault="001C078E">
      <w:pPr>
        <w:widowControl/>
        <w:numPr>
          <w:ilvl w:val="0"/>
          <w:numId w:val="13"/>
        </w:numPr>
        <w:spacing w:beforeAutospacing="1" w:afterAutospacing="1"/>
        <w:rPr>
          <w:color w:val="000000" w:themeColor="text1"/>
        </w:rPr>
      </w:pPr>
      <w:r w:rsidRPr="00AA2F00">
        <w:rPr>
          <w:color w:val="000000" w:themeColor="text1"/>
        </w:rPr>
        <w:t>聚焦线上银行孵化目标完成全部交付成果，保障试点可跑通、成果可复制；</w:t>
      </w:r>
    </w:p>
    <w:p w14:paraId="0450FFD7" w14:textId="77777777" w:rsidR="00F40E22" w:rsidRPr="00AA2F00" w:rsidRDefault="001C078E">
      <w:pPr>
        <w:widowControl/>
        <w:numPr>
          <w:ilvl w:val="0"/>
          <w:numId w:val="13"/>
        </w:numPr>
        <w:spacing w:beforeAutospacing="1" w:afterAutospacing="1"/>
        <w:rPr>
          <w:color w:val="000000" w:themeColor="text1"/>
        </w:rPr>
      </w:pPr>
      <w:r w:rsidRPr="00AA2F00">
        <w:rPr>
          <w:color w:val="000000" w:themeColor="text1"/>
        </w:rPr>
        <w:lastRenderedPageBreak/>
        <w:t>对项目过程获取的甲方客户信息、业务数据、线上银行内部方案、客户资料严格保密，不得用于本项目以外任何用途；</w:t>
      </w:r>
    </w:p>
    <w:p w14:paraId="2BD87C51" w14:textId="77777777" w:rsidR="00F40E22" w:rsidRPr="00AA2F00" w:rsidRDefault="001C078E">
      <w:pPr>
        <w:widowControl/>
        <w:numPr>
          <w:ilvl w:val="0"/>
          <w:numId w:val="13"/>
        </w:numPr>
        <w:spacing w:beforeAutospacing="1" w:afterAutospacing="1"/>
        <w:rPr>
          <w:color w:val="000000" w:themeColor="text1"/>
        </w:rPr>
      </w:pPr>
      <w:r w:rsidRPr="00AA2F00">
        <w:rPr>
          <w:color w:val="000000" w:themeColor="text1"/>
        </w:rPr>
        <w:t>主动配合甲方阶段验收、内部审计、项目考核，及时完成问题整改；</w:t>
      </w:r>
    </w:p>
    <w:p w14:paraId="6B42354E" w14:textId="77777777" w:rsidR="00F40E22" w:rsidRPr="00AA2F00" w:rsidRDefault="001C078E">
      <w:pPr>
        <w:widowControl/>
        <w:numPr>
          <w:ilvl w:val="0"/>
          <w:numId w:val="13"/>
        </w:numPr>
        <w:spacing w:beforeAutospacing="1" w:afterAutospacing="1"/>
        <w:rPr>
          <w:color w:val="000000" w:themeColor="text1"/>
        </w:rPr>
      </w:pPr>
      <w:r w:rsidRPr="00AA2F00">
        <w:rPr>
          <w:color w:val="000000" w:themeColor="text1"/>
        </w:rPr>
        <w:t>完整履行权益承诺、孵化成果考核承诺等全部投标承诺。</w:t>
      </w:r>
    </w:p>
    <w:p w14:paraId="2F9D163D" w14:textId="77777777" w:rsidR="00F40E22" w:rsidRPr="00AA2F00" w:rsidRDefault="001C078E">
      <w:pPr>
        <w:pStyle w:val="2"/>
        <w:keepNext w:val="0"/>
        <w:keepLines w:val="0"/>
        <w:widowControl/>
        <w:rPr>
          <w:color w:val="000000" w:themeColor="text1"/>
        </w:rPr>
      </w:pPr>
      <w:r w:rsidRPr="00AA2F00">
        <w:rPr>
          <w:color w:val="000000" w:themeColor="text1"/>
        </w:rPr>
        <w:t>第八条</w:t>
      </w:r>
      <w:r w:rsidRPr="00AA2F00">
        <w:rPr>
          <w:color w:val="000000" w:themeColor="text1"/>
        </w:rPr>
        <w:t xml:space="preserve"> </w:t>
      </w:r>
      <w:r w:rsidRPr="00AA2F00">
        <w:rPr>
          <w:color w:val="000000" w:themeColor="text1"/>
        </w:rPr>
        <w:t>保密条款</w:t>
      </w:r>
    </w:p>
    <w:p w14:paraId="1DB0C4B0" w14:textId="77777777" w:rsidR="00F40E22" w:rsidRPr="00AA2F00" w:rsidRDefault="001C078E">
      <w:pPr>
        <w:pStyle w:val="ab"/>
        <w:widowControl/>
        <w:rPr>
          <w:color w:val="000000" w:themeColor="text1"/>
        </w:rPr>
      </w:pPr>
      <w:r w:rsidRPr="00AA2F00">
        <w:rPr>
          <w:color w:val="000000" w:themeColor="text1"/>
        </w:rPr>
        <w:t xml:space="preserve">8.1 </w:t>
      </w:r>
      <w:r w:rsidRPr="00AA2F00">
        <w:rPr>
          <w:color w:val="000000" w:themeColor="text1"/>
        </w:rPr>
        <w:t>甲乙双方对本合同、线上银行孵化方案、业务数据、客户信息、交付成果等涉密信息严格保密，未经对方书面许可，不得向第三方泄露。</w:t>
      </w:r>
      <w:r w:rsidRPr="00AA2F00">
        <w:rPr>
          <w:color w:val="000000" w:themeColor="text1"/>
        </w:rPr>
        <w:t xml:space="preserve"> 8.2 </w:t>
      </w:r>
      <w:r w:rsidRPr="00AA2F00">
        <w:rPr>
          <w:color w:val="000000" w:themeColor="text1"/>
        </w:rPr>
        <w:t>保密义务在合同终止后</w:t>
      </w:r>
      <w:r w:rsidRPr="00AA2F00">
        <w:rPr>
          <w:rStyle w:val="ad"/>
          <w:color w:val="000000" w:themeColor="text1"/>
        </w:rPr>
        <w:t>3</w:t>
      </w:r>
      <w:r w:rsidRPr="00AA2F00">
        <w:rPr>
          <w:rStyle w:val="ad"/>
          <w:color w:val="000000" w:themeColor="text1"/>
        </w:rPr>
        <w:t>年内持续有效</w:t>
      </w:r>
      <w:r w:rsidRPr="00AA2F00">
        <w:rPr>
          <w:color w:val="000000" w:themeColor="text1"/>
        </w:rPr>
        <w:t>。乙方发生泄密，应当向甲方支付合同总金额</w:t>
      </w:r>
      <w:r w:rsidRPr="00AA2F00">
        <w:rPr>
          <w:color w:val="000000" w:themeColor="text1"/>
        </w:rPr>
        <w:t>20%</w:t>
      </w:r>
      <w:r w:rsidRPr="00AA2F00">
        <w:rPr>
          <w:color w:val="000000" w:themeColor="text1"/>
        </w:rPr>
        <w:t>的违约金；造成实际损失的，另行全额赔偿。</w:t>
      </w:r>
    </w:p>
    <w:p w14:paraId="1A1597A0" w14:textId="77777777" w:rsidR="00F40E22" w:rsidRPr="00AA2F00" w:rsidRDefault="001C078E">
      <w:pPr>
        <w:pStyle w:val="2"/>
        <w:keepNext w:val="0"/>
        <w:keepLines w:val="0"/>
        <w:widowControl/>
        <w:rPr>
          <w:color w:val="000000" w:themeColor="text1"/>
        </w:rPr>
      </w:pPr>
      <w:r w:rsidRPr="00AA2F00">
        <w:rPr>
          <w:color w:val="000000" w:themeColor="text1"/>
        </w:rPr>
        <w:t>第九条</w:t>
      </w:r>
      <w:r w:rsidRPr="00AA2F00">
        <w:rPr>
          <w:color w:val="000000" w:themeColor="text1"/>
        </w:rPr>
        <w:t xml:space="preserve"> </w:t>
      </w:r>
      <w:r w:rsidRPr="00AA2F00">
        <w:rPr>
          <w:color w:val="000000" w:themeColor="text1"/>
        </w:rPr>
        <w:t>违约责任</w:t>
      </w:r>
    </w:p>
    <w:p w14:paraId="64B78323" w14:textId="77777777" w:rsidR="00F40E22" w:rsidRPr="00AA2F00" w:rsidRDefault="001C078E">
      <w:pPr>
        <w:pStyle w:val="ab"/>
        <w:widowControl/>
        <w:rPr>
          <w:color w:val="000000" w:themeColor="text1"/>
        </w:rPr>
      </w:pPr>
      <w:r w:rsidRPr="00AA2F00">
        <w:rPr>
          <w:color w:val="000000" w:themeColor="text1"/>
        </w:rPr>
        <w:t xml:space="preserve">9.1 </w:t>
      </w:r>
      <w:r w:rsidRPr="00AA2F00">
        <w:rPr>
          <w:color w:val="000000" w:themeColor="text1"/>
        </w:rPr>
        <w:t>乙方被查实存在第二条所列失信情形、资质</w:t>
      </w:r>
      <w:r w:rsidRPr="00AA2F00">
        <w:rPr>
          <w:color w:val="000000" w:themeColor="text1"/>
        </w:rPr>
        <w:t>/</w:t>
      </w:r>
      <w:r w:rsidRPr="00AA2F00">
        <w:rPr>
          <w:color w:val="000000" w:themeColor="text1"/>
        </w:rPr>
        <w:t>业绩材料造假，甲方可单方解除合同，乙方退还甲方全部已付款项，并支付合同总金额</w:t>
      </w:r>
      <w:r w:rsidRPr="00AA2F00">
        <w:rPr>
          <w:color w:val="000000" w:themeColor="text1"/>
        </w:rPr>
        <w:t>30%</w:t>
      </w:r>
      <w:r w:rsidRPr="00AA2F00">
        <w:rPr>
          <w:color w:val="000000" w:themeColor="text1"/>
        </w:rPr>
        <w:t>违约金。</w:t>
      </w:r>
    </w:p>
    <w:p w14:paraId="1AA5ABB1" w14:textId="77777777" w:rsidR="00F40E22" w:rsidRPr="00AA2F00" w:rsidRDefault="001C078E">
      <w:pPr>
        <w:pStyle w:val="ab"/>
        <w:widowControl/>
        <w:rPr>
          <w:color w:val="000000" w:themeColor="text1"/>
        </w:rPr>
      </w:pPr>
      <w:r w:rsidRPr="00AA2F00">
        <w:rPr>
          <w:color w:val="000000" w:themeColor="text1"/>
        </w:rPr>
        <w:t xml:space="preserve">9.2 </w:t>
      </w:r>
      <w:r w:rsidRPr="00AA2F00">
        <w:rPr>
          <w:color w:val="000000" w:themeColor="text1"/>
        </w:rPr>
        <w:t>乙方未达到驻场人员、驻场人月配置；未兑现权益承诺；线上银行孵化交付成果缺项、质量不达标，甲方有权按考核约定扣减成果考核部分款项，并要求乙方限期整改；逾期不改，甲方有权解除合同。</w:t>
      </w:r>
    </w:p>
    <w:p w14:paraId="274D7CDB" w14:textId="77777777" w:rsidR="00F40E22" w:rsidRPr="00AA2F00" w:rsidRDefault="001C078E">
      <w:pPr>
        <w:pStyle w:val="ab"/>
        <w:widowControl/>
        <w:rPr>
          <w:color w:val="000000" w:themeColor="text1"/>
        </w:rPr>
      </w:pPr>
      <w:r w:rsidRPr="00AA2F00">
        <w:rPr>
          <w:color w:val="000000" w:themeColor="text1"/>
        </w:rPr>
        <w:t xml:space="preserve">9.3 </w:t>
      </w:r>
      <w:r w:rsidRPr="00AA2F00">
        <w:rPr>
          <w:color w:val="000000" w:themeColor="text1"/>
        </w:rPr>
        <w:t>乙方逾期交付线上银行孵化相关成果，每逾期一日，按合同总金额</w:t>
      </w:r>
      <w:r w:rsidRPr="00AA2F00">
        <w:rPr>
          <w:color w:val="000000" w:themeColor="text1"/>
        </w:rPr>
        <w:t>0.5‰</w:t>
      </w:r>
      <w:r w:rsidRPr="00AA2F00">
        <w:rPr>
          <w:color w:val="000000" w:themeColor="text1"/>
        </w:rPr>
        <w:t>支付违约金；逾期超过</w:t>
      </w:r>
      <w:r w:rsidRPr="00AA2F00">
        <w:rPr>
          <w:color w:val="000000" w:themeColor="text1"/>
        </w:rPr>
        <w:t>15</w:t>
      </w:r>
      <w:r w:rsidRPr="00AA2F00">
        <w:rPr>
          <w:color w:val="000000" w:themeColor="text1"/>
        </w:rPr>
        <w:t>日，甲方有权单方解除合同。</w:t>
      </w:r>
    </w:p>
    <w:p w14:paraId="1FD8C538" w14:textId="77777777" w:rsidR="00F40E22" w:rsidRPr="00AA2F00" w:rsidRDefault="001C078E">
      <w:pPr>
        <w:pStyle w:val="ab"/>
        <w:widowControl/>
        <w:rPr>
          <w:color w:val="000000" w:themeColor="text1"/>
        </w:rPr>
      </w:pPr>
      <w:r w:rsidRPr="00AA2F00">
        <w:rPr>
          <w:color w:val="000000" w:themeColor="text1"/>
        </w:rPr>
        <w:t xml:space="preserve">9.4 </w:t>
      </w:r>
      <w:r w:rsidRPr="00AA2F00">
        <w:rPr>
          <w:color w:val="000000" w:themeColor="text1"/>
        </w:rPr>
        <w:t>甲方逾期付款，每逾期一日，按应付未付款项</w:t>
      </w:r>
      <w:r w:rsidRPr="00AA2F00">
        <w:rPr>
          <w:color w:val="000000" w:themeColor="text1"/>
        </w:rPr>
        <w:t>0.5‰</w:t>
      </w:r>
      <w:r w:rsidRPr="00AA2F00">
        <w:rPr>
          <w:color w:val="000000" w:themeColor="text1"/>
        </w:rPr>
        <w:t>支付违约金，违约金上限不超过合同总金额</w:t>
      </w:r>
      <w:r w:rsidRPr="00AA2F00">
        <w:rPr>
          <w:color w:val="000000" w:themeColor="text1"/>
        </w:rPr>
        <w:t>5%</w:t>
      </w:r>
      <w:r w:rsidRPr="00AA2F00">
        <w:rPr>
          <w:color w:val="000000" w:themeColor="text1"/>
        </w:rPr>
        <w:t>。</w:t>
      </w:r>
    </w:p>
    <w:p w14:paraId="6ECD469B" w14:textId="77777777" w:rsidR="00F40E22" w:rsidRPr="00AA2F00" w:rsidRDefault="001C078E">
      <w:pPr>
        <w:pStyle w:val="2"/>
        <w:keepNext w:val="0"/>
        <w:keepLines w:val="0"/>
        <w:widowControl/>
        <w:rPr>
          <w:color w:val="000000" w:themeColor="text1"/>
        </w:rPr>
      </w:pPr>
      <w:r w:rsidRPr="00AA2F00">
        <w:rPr>
          <w:color w:val="000000" w:themeColor="text1"/>
        </w:rPr>
        <w:t>第十条</w:t>
      </w:r>
      <w:r w:rsidRPr="00AA2F00">
        <w:rPr>
          <w:color w:val="000000" w:themeColor="text1"/>
        </w:rPr>
        <w:t xml:space="preserve"> </w:t>
      </w:r>
      <w:r w:rsidRPr="00AA2F00">
        <w:rPr>
          <w:color w:val="000000" w:themeColor="text1"/>
        </w:rPr>
        <w:t>合同变更、解除与终止</w:t>
      </w:r>
    </w:p>
    <w:p w14:paraId="2BA2D3AC" w14:textId="77777777" w:rsidR="00F40E22" w:rsidRPr="00AA2F00" w:rsidRDefault="001C078E">
      <w:pPr>
        <w:pStyle w:val="ab"/>
        <w:widowControl/>
        <w:rPr>
          <w:color w:val="000000" w:themeColor="text1"/>
        </w:rPr>
      </w:pPr>
      <w:r w:rsidRPr="00AA2F00">
        <w:rPr>
          <w:color w:val="000000" w:themeColor="text1"/>
        </w:rPr>
        <w:t xml:space="preserve">10.1 </w:t>
      </w:r>
      <w:r w:rsidRPr="00AA2F00">
        <w:rPr>
          <w:color w:val="000000" w:themeColor="text1"/>
        </w:rPr>
        <w:t>未尽事宜，双方签订补充协议，补充协议与本合同具备同等法律效力。</w:t>
      </w:r>
    </w:p>
    <w:p w14:paraId="5815EBC8" w14:textId="77777777" w:rsidR="00F40E22" w:rsidRPr="00AA2F00" w:rsidRDefault="001C078E">
      <w:pPr>
        <w:pStyle w:val="ab"/>
        <w:widowControl/>
        <w:rPr>
          <w:color w:val="000000" w:themeColor="text1"/>
        </w:rPr>
      </w:pPr>
      <w:r w:rsidRPr="00AA2F00">
        <w:rPr>
          <w:color w:val="000000" w:themeColor="text1"/>
        </w:rPr>
        <w:t xml:space="preserve">10.2 </w:t>
      </w:r>
      <w:r w:rsidRPr="00AA2F00">
        <w:rPr>
          <w:color w:val="000000" w:themeColor="text1"/>
        </w:rPr>
        <w:t>乙方出现资质造假、严重违约、孵化成果长期无法达标、泄露涉密信息，甲方可单方解除合同，无需承担违约责任。</w:t>
      </w:r>
      <w:r w:rsidRPr="00AA2F00">
        <w:rPr>
          <w:color w:val="000000" w:themeColor="text1"/>
        </w:rPr>
        <w:t xml:space="preserve"> </w:t>
      </w:r>
    </w:p>
    <w:p w14:paraId="7EB3FF18" w14:textId="77777777" w:rsidR="00F40E22" w:rsidRPr="00AA2F00" w:rsidRDefault="001C078E">
      <w:pPr>
        <w:pStyle w:val="ab"/>
        <w:widowControl/>
        <w:rPr>
          <w:color w:val="000000" w:themeColor="text1"/>
        </w:rPr>
      </w:pPr>
      <w:r w:rsidRPr="00AA2F00">
        <w:rPr>
          <w:color w:val="000000" w:themeColor="text1"/>
        </w:rPr>
        <w:t xml:space="preserve">10.3 </w:t>
      </w:r>
      <w:r w:rsidRPr="00AA2F00">
        <w:rPr>
          <w:color w:val="000000" w:themeColor="text1"/>
        </w:rPr>
        <w:t>合同到期或解除终止后，</w:t>
      </w:r>
      <w:proofErr w:type="gramStart"/>
      <w:r w:rsidRPr="00AA2F00">
        <w:rPr>
          <w:color w:val="000000" w:themeColor="text1"/>
        </w:rPr>
        <w:t>乙方仍</w:t>
      </w:r>
      <w:proofErr w:type="gramEnd"/>
      <w:r w:rsidRPr="00AA2F00">
        <w:rPr>
          <w:color w:val="000000" w:themeColor="text1"/>
        </w:rPr>
        <w:t>应当承担保密义务，同时向甲方移交全部线上银行孵化项目全套资料，提供成果复用指导。</w:t>
      </w:r>
    </w:p>
    <w:p w14:paraId="6F1D4BF9" w14:textId="77777777" w:rsidR="00F40E22" w:rsidRPr="00AA2F00" w:rsidRDefault="001C078E">
      <w:pPr>
        <w:pStyle w:val="2"/>
        <w:keepNext w:val="0"/>
        <w:keepLines w:val="0"/>
        <w:widowControl/>
        <w:rPr>
          <w:color w:val="000000" w:themeColor="text1"/>
        </w:rPr>
      </w:pPr>
      <w:r w:rsidRPr="00AA2F00">
        <w:rPr>
          <w:color w:val="000000" w:themeColor="text1"/>
        </w:rPr>
        <w:t>第十一条</w:t>
      </w:r>
      <w:r w:rsidRPr="00AA2F00">
        <w:rPr>
          <w:color w:val="000000" w:themeColor="text1"/>
        </w:rPr>
        <w:t xml:space="preserve"> </w:t>
      </w:r>
      <w:r w:rsidRPr="00AA2F00">
        <w:rPr>
          <w:color w:val="000000" w:themeColor="text1"/>
        </w:rPr>
        <w:t>争议解决</w:t>
      </w:r>
    </w:p>
    <w:p w14:paraId="529258DF" w14:textId="77777777" w:rsidR="00F40E22" w:rsidRPr="00AA2F00" w:rsidRDefault="001C078E">
      <w:pPr>
        <w:pStyle w:val="ab"/>
        <w:widowControl/>
        <w:rPr>
          <w:color w:val="000000" w:themeColor="text1"/>
        </w:rPr>
      </w:pPr>
      <w:r w:rsidRPr="00AA2F00">
        <w:rPr>
          <w:color w:val="000000" w:themeColor="text1"/>
        </w:rPr>
        <w:t>履行本合同发生争议，双方优先友好协商；协商不成，向</w:t>
      </w:r>
      <w:r w:rsidRPr="00AA2F00">
        <w:rPr>
          <w:rStyle w:val="ad"/>
          <w:color w:val="000000" w:themeColor="text1"/>
        </w:rPr>
        <w:t>甲方所在地人民法院</w:t>
      </w:r>
      <w:r w:rsidRPr="00AA2F00">
        <w:rPr>
          <w:color w:val="000000" w:themeColor="text1"/>
        </w:rPr>
        <w:t>提起诉讼。</w:t>
      </w:r>
    </w:p>
    <w:p w14:paraId="6A6BCE88" w14:textId="77777777" w:rsidR="00F40E22" w:rsidRPr="00AA2F00" w:rsidRDefault="00F40E22">
      <w:pPr>
        <w:widowControl/>
        <w:jc w:val="left"/>
        <w:rPr>
          <w:rFonts w:ascii="仿宋_GB2312" w:eastAsia="仿宋_GB2312"/>
          <w:color w:val="000000" w:themeColor="text1"/>
          <w:sz w:val="28"/>
          <w:szCs w:val="28"/>
        </w:rPr>
      </w:pPr>
    </w:p>
    <w:p w14:paraId="08027E35" w14:textId="77777777" w:rsidR="00F40E22" w:rsidRPr="00AA2F00" w:rsidRDefault="00F40E22">
      <w:pPr>
        <w:widowControl/>
        <w:jc w:val="left"/>
        <w:rPr>
          <w:rFonts w:ascii="仿宋_GB2312" w:eastAsia="仿宋_GB2312"/>
          <w:color w:val="000000" w:themeColor="text1"/>
          <w:sz w:val="28"/>
          <w:szCs w:val="28"/>
        </w:rPr>
      </w:pPr>
    </w:p>
    <w:p w14:paraId="715FE821" w14:textId="77777777" w:rsidR="00F40E22" w:rsidRPr="00AA2F00" w:rsidRDefault="001C078E">
      <w:pPr>
        <w:spacing w:line="500" w:lineRule="exact"/>
        <w:rPr>
          <w:rFonts w:ascii="宋体" w:hAnsi="宋体" w:cs="宋体"/>
          <w:color w:val="000000" w:themeColor="text1"/>
          <w:sz w:val="24"/>
        </w:rPr>
      </w:pPr>
      <w:r w:rsidRPr="00AA2F00">
        <w:rPr>
          <w:rFonts w:ascii="宋体" w:hAnsi="宋体" w:cs="宋体" w:hint="eastAsia"/>
          <w:color w:val="000000" w:themeColor="text1"/>
          <w:sz w:val="24"/>
        </w:rPr>
        <w:t xml:space="preserve">甲方：江苏昆山农村商业银行        乙方：                       </w:t>
      </w:r>
    </w:p>
    <w:p w14:paraId="34ACF134" w14:textId="77777777" w:rsidR="00F40E22" w:rsidRPr="00AA2F00" w:rsidRDefault="001C078E">
      <w:pPr>
        <w:spacing w:line="500" w:lineRule="exact"/>
        <w:ind w:firstLineChars="495" w:firstLine="1188"/>
        <w:rPr>
          <w:rFonts w:ascii="宋体" w:hAnsi="宋体" w:cs="宋体"/>
          <w:color w:val="000000" w:themeColor="text1"/>
          <w:sz w:val="24"/>
        </w:rPr>
      </w:pPr>
      <w:r w:rsidRPr="00AA2F00">
        <w:rPr>
          <w:rFonts w:ascii="宋体" w:hAnsi="宋体" w:cs="宋体" w:hint="eastAsia"/>
          <w:color w:val="000000" w:themeColor="text1"/>
          <w:sz w:val="24"/>
        </w:rPr>
        <w:t>股份有限公司</w:t>
      </w:r>
      <w:r w:rsidRPr="00AA2F00">
        <w:rPr>
          <w:rFonts w:ascii="宋体" w:hAnsi="宋体" w:cs="宋体" w:hint="eastAsia"/>
          <w:color w:val="000000" w:themeColor="text1"/>
          <w:sz w:val="24"/>
        </w:rPr>
        <w:tab/>
      </w:r>
      <w:r w:rsidRPr="00AA2F00">
        <w:rPr>
          <w:rFonts w:ascii="宋体" w:hAnsi="宋体" w:cs="宋体" w:hint="eastAsia"/>
          <w:color w:val="000000" w:themeColor="text1"/>
          <w:sz w:val="24"/>
        </w:rPr>
        <w:tab/>
      </w:r>
      <w:r w:rsidRPr="00AA2F00">
        <w:rPr>
          <w:rFonts w:ascii="宋体" w:hAnsi="宋体" w:cs="宋体" w:hint="eastAsia"/>
          <w:color w:val="000000" w:themeColor="text1"/>
          <w:sz w:val="24"/>
        </w:rPr>
        <w:tab/>
      </w:r>
      <w:r w:rsidRPr="00AA2F00">
        <w:rPr>
          <w:rFonts w:ascii="宋体" w:hAnsi="宋体" w:cs="宋体" w:hint="eastAsia"/>
          <w:color w:val="000000" w:themeColor="text1"/>
          <w:sz w:val="24"/>
        </w:rPr>
        <w:tab/>
      </w:r>
      <w:r w:rsidRPr="00AA2F00">
        <w:rPr>
          <w:rFonts w:ascii="宋体" w:hAnsi="宋体" w:cs="宋体"/>
          <w:color w:val="000000" w:themeColor="text1"/>
          <w:sz w:val="24"/>
        </w:rPr>
        <w:t xml:space="preserve">       </w:t>
      </w:r>
    </w:p>
    <w:p w14:paraId="4E39C97B" w14:textId="77777777" w:rsidR="00F40E22" w:rsidRPr="00AA2F00" w:rsidRDefault="001C078E">
      <w:pPr>
        <w:pStyle w:val="a6"/>
        <w:spacing w:line="500" w:lineRule="exact"/>
        <w:rPr>
          <w:rFonts w:hAnsi="宋体" w:cs="宋体"/>
          <w:color w:val="000000" w:themeColor="text1"/>
          <w:sz w:val="24"/>
          <w:szCs w:val="24"/>
        </w:rPr>
      </w:pPr>
      <w:r w:rsidRPr="00AA2F00">
        <w:rPr>
          <w:rFonts w:hAnsi="宋体" w:cs="宋体" w:hint="eastAsia"/>
          <w:color w:val="000000" w:themeColor="text1"/>
          <w:sz w:val="24"/>
          <w:szCs w:val="24"/>
        </w:rPr>
        <w:t xml:space="preserve">（公章）                            </w:t>
      </w:r>
      <w:r w:rsidRPr="00AA2F00">
        <w:rPr>
          <w:rFonts w:hAnsi="宋体" w:cs="宋体" w:hint="eastAsia"/>
          <w:color w:val="000000" w:themeColor="text1"/>
          <w:sz w:val="24"/>
          <w:szCs w:val="24"/>
        </w:rPr>
        <w:tab/>
        <w:t>（公章）</w:t>
      </w:r>
    </w:p>
    <w:p w14:paraId="17747AAF" w14:textId="77777777" w:rsidR="00F40E22" w:rsidRPr="00AA2F00" w:rsidRDefault="001C078E">
      <w:pPr>
        <w:pStyle w:val="a6"/>
        <w:spacing w:line="500" w:lineRule="exact"/>
        <w:ind w:firstLineChars="50" w:firstLine="120"/>
        <w:rPr>
          <w:rFonts w:hAnsi="宋体" w:cs="宋体"/>
          <w:color w:val="000000" w:themeColor="text1"/>
          <w:sz w:val="24"/>
          <w:szCs w:val="24"/>
        </w:rPr>
      </w:pPr>
      <w:r w:rsidRPr="00AA2F00">
        <w:rPr>
          <w:rFonts w:hAnsi="宋体" w:cs="宋体" w:hint="eastAsia"/>
          <w:color w:val="000000" w:themeColor="text1"/>
          <w:sz w:val="24"/>
          <w:szCs w:val="24"/>
        </w:rPr>
        <w:tab/>
      </w:r>
      <w:r w:rsidRPr="00AA2F00">
        <w:rPr>
          <w:rFonts w:hAnsi="宋体" w:cs="宋体" w:hint="eastAsia"/>
          <w:color w:val="000000" w:themeColor="text1"/>
          <w:sz w:val="24"/>
          <w:szCs w:val="24"/>
        </w:rPr>
        <w:tab/>
        <w:t xml:space="preserve">                          法定代表人/有权签署人：</w:t>
      </w:r>
    </w:p>
    <w:p w14:paraId="50978C1E" w14:textId="77777777" w:rsidR="00F40E22" w:rsidRPr="00AA2F00" w:rsidRDefault="001C078E" w:rsidP="001C078E">
      <w:pPr>
        <w:pStyle w:val="a6"/>
        <w:spacing w:line="500" w:lineRule="exact"/>
        <w:ind w:firstLineChars="197" w:firstLine="473"/>
        <w:rPr>
          <w:rFonts w:hAnsi="宋体" w:cs="宋体"/>
          <w:color w:val="000000" w:themeColor="text1"/>
          <w:sz w:val="24"/>
          <w:szCs w:val="24"/>
        </w:rPr>
      </w:pPr>
      <w:r w:rsidRPr="00AA2F00">
        <w:rPr>
          <w:rFonts w:hAnsi="宋体" w:cs="宋体" w:hint="eastAsia"/>
          <w:color w:val="000000" w:themeColor="text1"/>
          <w:sz w:val="24"/>
          <w:szCs w:val="24"/>
        </w:rPr>
        <w:t>20</w:t>
      </w:r>
      <w:r w:rsidRPr="00AA2F00">
        <w:rPr>
          <w:rFonts w:hAnsi="宋体" w:cs="宋体"/>
          <w:color w:val="000000" w:themeColor="text1"/>
          <w:sz w:val="24"/>
          <w:szCs w:val="24"/>
        </w:rPr>
        <w:t>2</w:t>
      </w:r>
      <w:r w:rsidRPr="00AA2F00">
        <w:rPr>
          <w:rFonts w:hAnsi="宋体" w:cs="宋体" w:hint="eastAsia"/>
          <w:color w:val="000000" w:themeColor="text1"/>
          <w:sz w:val="24"/>
          <w:szCs w:val="24"/>
        </w:rPr>
        <w:t xml:space="preserve">年 </w:t>
      </w:r>
      <w:r w:rsidRPr="00AA2F00">
        <w:rPr>
          <w:rFonts w:hAnsi="宋体" w:cs="宋体"/>
          <w:color w:val="000000" w:themeColor="text1"/>
          <w:sz w:val="24"/>
          <w:szCs w:val="24"/>
        </w:rPr>
        <w:t xml:space="preserve"> </w:t>
      </w:r>
      <w:r w:rsidRPr="00AA2F00">
        <w:rPr>
          <w:rFonts w:hAnsi="宋体" w:cs="宋体" w:hint="eastAsia"/>
          <w:color w:val="000000" w:themeColor="text1"/>
          <w:sz w:val="24"/>
          <w:szCs w:val="24"/>
        </w:rPr>
        <w:t xml:space="preserve"> 月 </w:t>
      </w:r>
      <w:r w:rsidRPr="00AA2F00">
        <w:rPr>
          <w:rFonts w:hAnsi="宋体" w:cs="宋体"/>
          <w:color w:val="000000" w:themeColor="text1"/>
          <w:sz w:val="24"/>
          <w:szCs w:val="24"/>
        </w:rPr>
        <w:t xml:space="preserve"> </w:t>
      </w:r>
      <w:r w:rsidRPr="00AA2F00">
        <w:rPr>
          <w:rFonts w:hAnsi="宋体" w:cs="宋体" w:hint="eastAsia"/>
          <w:color w:val="000000" w:themeColor="text1"/>
          <w:sz w:val="24"/>
          <w:szCs w:val="24"/>
        </w:rPr>
        <w:t xml:space="preserve"> 日</w:t>
      </w:r>
      <w:r w:rsidRPr="00AA2F00">
        <w:rPr>
          <w:rFonts w:hAnsi="宋体" w:cs="宋体" w:hint="eastAsia"/>
          <w:color w:val="000000" w:themeColor="text1"/>
          <w:sz w:val="24"/>
          <w:szCs w:val="24"/>
        </w:rPr>
        <w:tab/>
      </w:r>
      <w:r w:rsidRPr="00AA2F00">
        <w:rPr>
          <w:rFonts w:hAnsi="宋体" w:cs="宋体" w:hint="eastAsia"/>
          <w:color w:val="000000" w:themeColor="text1"/>
          <w:sz w:val="24"/>
          <w:szCs w:val="24"/>
        </w:rPr>
        <w:tab/>
      </w:r>
      <w:r w:rsidRPr="00AA2F00">
        <w:rPr>
          <w:rFonts w:hAnsi="宋体" w:cs="宋体" w:hint="eastAsia"/>
          <w:color w:val="000000" w:themeColor="text1"/>
          <w:sz w:val="24"/>
          <w:szCs w:val="24"/>
        </w:rPr>
        <w:tab/>
      </w:r>
      <w:r w:rsidRPr="00AA2F00">
        <w:rPr>
          <w:rFonts w:hAnsi="宋体" w:cs="宋体" w:hint="eastAsia"/>
          <w:color w:val="000000" w:themeColor="text1"/>
          <w:sz w:val="24"/>
          <w:szCs w:val="24"/>
        </w:rPr>
        <w:tab/>
      </w:r>
      <w:r w:rsidRPr="00AA2F00">
        <w:rPr>
          <w:rFonts w:hAnsi="宋体" w:cs="宋体" w:hint="eastAsia"/>
          <w:color w:val="000000" w:themeColor="text1"/>
          <w:sz w:val="24"/>
          <w:szCs w:val="24"/>
        </w:rPr>
        <w:tab/>
      </w:r>
      <w:r w:rsidRPr="00AA2F00">
        <w:rPr>
          <w:rFonts w:hAnsi="宋体" w:cs="宋体" w:hint="eastAsia"/>
          <w:color w:val="000000" w:themeColor="text1"/>
          <w:sz w:val="24"/>
          <w:szCs w:val="24"/>
        </w:rPr>
        <w:tab/>
        <w:t>20</w:t>
      </w:r>
      <w:r w:rsidRPr="00AA2F00">
        <w:rPr>
          <w:rFonts w:hAnsi="宋体" w:cs="宋体"/>
          <w:color w:val="000000" w:themeColor="text1"/>
          <w:sz w:val="24"/>
          <w:szCs w:val="24"/>
        </w:rPr>
        <w:t>2</w:t>
      </w:r>
      <w:r w:rsidRPr="00AA2F00">
        <w:rPr>
          <w:rFonts w:hAnsi="宋体" w:cs="宋体" w:hint="eastAsia"/>
          <w:color w:val="000000" w:themeColor="text1"/>
          <w:sz w:val="24"/>
          <w:szCs w:val="24"/>
        </w:rPr>
        <w:t xml:space="preserve">年 </w:t>
      </w:r>
      <w:r w:rsidRPr="00AA2F00">
        <w:rPr>
          <w:rFonts w:hAnsi="宋体" w:cs="宋体"/>
          <w:color w:val="000000" w:themeColor="text1"/>
          <w:sz w:val="24"/>
          <w:szCs w:val="24"/>
        </w:rPr>
        <w:t xml:space="preserve"> </w:t>
      </w:r>
      <w:r w:rsidRPr="00AA2F00">
        <w:rPr>
          <w:rFonts w:hAnsi="宋体" w:cs="宋体" w:hint="eastAsia"/>
          <w:color w:val="000000" w:themeColor="text1"/>
          <w:sz w:val="24"/>
          <w:szCs w:val="24"/>
        </w:rPr>
        <w:t xml:space="preserve"> 月 </w:t>
      </w:r>
      <w:r w:rsidRPr="00AA2F00">
        <w:rPr>
          <w:rFonts w:hAnsi="宋体" w:cs="宋体"/>
          <w:color w:val="000000" w:themeColor="text1"/>
          <w:sz w:val="24"/>
          <w:szCs w:val="24"/>
        </w:rPr>
        <w:t xml:space="preserve"> </w:t>
      </w:r>
      <w:r w:rsidRPr="00AA2F00">
        <w:rPr>
          <w:rFonts w:hAnsi="宋体" w:cs="宋体" w:hint="eastAsia"/>
          <w:color w:val="000000" w:themeColor="text1"/>
          <w:sz w:val="24"/>
          <w:szCs w:val="24"/>
        </w:rPr>
        <w:t xml:space="preserve"> 日</w:t>
      </w:r>
    </w:p>
    <w:p w14:paraId="1694B6EC" w14:textId="77777777" w:rsidR="00F40E22" w:rsidRPr="00AA2F00" w:rsidRDefault="00F40E22">
      <w:pPr>
        <w:widowControl/>
        <w:jc w:val="left"/>
        <w:rPr>
          <w:rFonts w:ascii="宋体"/>
          <w:b/>
          <w:color w:val="000000" w:themeColor="text1"/>
        </w:rPr>
      </w:pPr>
    </w:p>
    <w:p w14:paraId="14215059" w14:textId="77777777" w:rsidR="00F40E22" w:rsidRPr="00AA2F00" w:rsidRDefault="00F40E22">
      <w:pPr>
        <w:widowControl/>
        <w:jc w:val="left"/>
        <w:rPr>
          <w:rFonts w:ascii="仿宋_GB2312" w:eastAsia="仿宋_GB2312"/>
          <w:color w:val="000000" w:themeColor="text1"/>
          <w:sz w:val="28"/>
          <w:szCs w:val="28"/>
        </w:rPr>
      </w:pPr>
    </w:p>
    <w:p w14:paraId="2437E267" w14:textId="77777777" w:rsidR="00F40E22" w:rsidRPr="00AA2F00" w:rsidRDefault="00F40E22">
      <w:pPr>
        <w:widowControl/>
        <w:jc w:val="left"/>
        <w:rPr>
          <w:rFonts w:ascii="仿宋_GB2312" w:eastAsia="仿宋_GB2312"/>
          <w:color w:val="000000" w:themeColor="text1"/>
          <w:sz w:val="28"/>
          <w:szCs w:val="28"/>
        </w:rPr>
      </w:pPr>
    </w:p>
    <w:p w14:paraId="0EF54823" w14:textId="77777777" w:rsidR="00F40E22" w:rsidRPr="00AA2F00" w:rsidRDefault="00F40E22">
      <w:pPr>
        <w:widowControl/>
        <w:jc w:val="left"/>
        <w:rPr>
          <w:rFonts w:ascii="仿宋_GB2312" w:eastAsia="仿宋_GB2312"/>
          <w:color w:val="000000" w:themeColor="text1"/>
          <w:sz w:val="28"/>
          <w:szCs w:val="28"/>
        </w:rPr>
      </w:pPr>
    </w:p>
    <w:p w14:paraId="72DD1B76" w14:textId="77777777" w:rsidR="00F40E22" w:rsidRPr="00AA2F00" w:rsidRDefault="00F40E22">
      <w:pPr>
        <w:widowControl/>
        <w:jc w:val="left"/>
        <w:rPr>
          <w:rFonts w:ascii="仿宋_GB2312" w:eastAsia="仿宋_GB2312"/>
          <w:color w:val="000000" w:themeColor="text1"/>
          <w:sz w:val="28"/>
          <w:szCs w:val="28"/>
        </w:rPr>
      </w:pPr>
    </w:p>
    <w:p w14:paraId="27737947" w14:textId="77777777" w:rsidR="00F40E22" w:rsidRPr="00AA2F00" w:rsidRDefault="00F40E22">
      <w:pPr>
        <w:widowControl/>
        <w:jc w:val="left"/>
        <w:rPr>
          <w:rFonts w:ascii="仿宋_GB2312" w:eastAsia="仿宋_GB2312"/>
          <w:color w:val="000000" w:themeColor="text1"/>
          <w:sz w:val="28"/>
          <w:szCs w:val="28"/>
        </w:rPr>
      </w:pPr>
    </w:p>
    <w:p w14:paraId="14005291" w14:textId="77777777" w:rsidR="00F40E22" w:rsidRPr="00AA2F00" w:rsidRDefault="00F40E22">
      <w:pPr>
        <w:widowControl/>
        <w:jc w:val="left"/>
        <w:rPr>
          <w:rFonts w:ascii="仿宋_GB2312" w:eastAsia="仿宋_GB2312"/>
          <w:color w:val="000000" w:themeColor="text1"/>
          <w:sz w:val="28"/>
          <w:szCs w:val="28"/>
        </w:rPr>
      </w:pPr>
    </w:p>
    <w:p w14:paraId="6B6C39DF" w14:textId="77777777" w:rsidR="00F40E22" w:rsidRPr="00AA2F00" w:rsidRDefault="00F40E22">
      <w:pPr>
        <w:widowControl/>
        <w:jc w:val="left"/>
        <w:rPr>
          <w:rFonts w:ascii="仿宋_GB2312" w:eastAsia="仿宋_GB2312"/>
          <w:color w:val="000000" w:themeColor="text1"/>
          <w:sz w:val="28"/>
          <w:szCs w:val="28"/>
        </w:rPr>
      </w:pPr>
    </w:p>
    <w:p w14:paraId="31F51EDE" w14:textId="77777777" w:rsidR="00F40E22" w:rsidRPr="00AA2F00" w:rsidRDefault="00F40E22">
      <w:pPr>
        <w:widowControl/>
        <w:jc w:val="left"/>
        <w:rPr>
          <w:rFonts w:ascii="仿宋_GB2312" w:eastAsia="仿宋_GB2312"/>
          <w:color w:val="000000" w:themeColor="text1"/>
          <w:sz w:val="28"/>
          <w:szCs w:val="28"/>
        </w:rPr>
      </w:pPr>
    </w:p>
    <w:p w14:paraId="23ADF20F" w14:textId="77777777" w:rsidR="00F40E22" w:rsidRPr="00AA2F00" w:rsidRDefault="00F40E22">
      <w:pPr>
        <w:widowControl/>
        <w:jc w:val="left"/>
        <w:rPr>
          <w:rFonts w:ascii="仿宋_GB2312" w:eastAsia="仿宋_GB2312"/>
          <w:color w:val="000000" w:themeColor="text1"/>
          <w:sz w:val="28"/>
          <w:szCs w:val="28"/>
        </w:rPr>
      </w:pPr>
    </w:p>
    <w:p w14:paraId="632BE0E5" w14:textId="77777777" w:rsidR="00F40E22" w:rsidRPr="00AA2F00" w:rsidRDefault="00F40E22">
      <w:pPr>
        <w:widowControl/>
        <w:jc w:val="left"/>
        <w:rPr>
          <w:rFonts w:ascii="仿宋_GB2312" w:eastAsia="仿宋_GB2312"/>
          <w:color w:val="000000" w:themeColor="text1"/>
          <w:sz w:val="28"/>
          <w:szCs w:val="28"/>
        </w:rPr>
      </w:pPr>
    </w:p>
    <w:p w14:paraId="255F9AEB" w14:textId="77777777" w:rsidR="00F40E22" w:rsidRPr="00AA2F00" w:rsidRDefault="00F40E22">
      <w:pPr>
        <w:widowControl/>
        <w:jc w:val="left"/>
        <w:rPr>
          <w:rFonts w:ascii="仿宋_GB2312" w:eastAsia="仿宋_GB2312"/>
          <w:color w:val="000000" w:themeColor="text1"/>
          <w:sz w:val="28"/>
          <w:szCs w:val="28"/>
        </w:rPr>
      </w:pPr>
    </w:p>
    <w:p w14:paraId="5FC6E829" w14:textId="77777777" w:rsidR="00F40E22" w:rsidRPr="00AA2F00" w:rsidRDefault="00F40E22">
      <w:pPr>
        <w:widowControl/>
        <w:jc w:val="left"/>
        <w:rPr>
          <w:rFonts w:ascii="仿宋_GB2312" w:eastAsia="仿宋_GB2312"/>
          <w:color w:val="000000" w:themeColor="text1"/>
          <w:sz w:val="28"/>
          <w:szCs w:val="28"/>
        </w:rPr>
      </w:pPr>
    </w:p>
    <w:p w14:paraId="6CC54EF9" w14:textId="77777777" w:rsidR="00F40E22" w:rsidRPr="00AA2F00" w:rsidRDefault="00F40E22">
      <w:pPr>
        <w:widowControl/>
        <w:jc w:val="left"/>
        <w:rPr>
          <w:rFonts w:ascii="仿宋_GB2312" w:eastAsia="仿宋_GB2312"/>
          <w:color w:val="000000" w:themeColor="text1"/>
          <w:sz w:val="28"/>
          <w:szCs w:val="28"/>
        </w:rPr>
      </w:pPr>
    </w:p>
    <w:p w14:paraId="4B5A1D63" w14:textId="77777777" w:rsidR="00F40E22" w:rsidRPr="00AA2F00" w:rsidRDefault="00F40E22">
      <w:pPr>
        <w:widowControl/>
        <w:jc w:val="left"/>
        <w:rPr>
          <w:rFonts w:ascii="仿宋_GB2312" w:eastAsia="仿宋_GB2312"/>
          <w:color w:val="000000" w:themeColor="text1"/>
          <w:sz w:val="28"/>
          <w:szCs w:val="28"/>
        </w:rPr>
      </w:pPr>
    </w:p>
    <w:p w14:paraId="68739DBE" w14:textId="77777777" w:rsidR="00F40E22" w:rsidRPr="00AA2F00" w:rsidRDefault="00F40E22">
      <w:pPr>
        <w:widowControl/>
        <w:jc w:val="left"/>
        <w:rPr>
          <w:rFonts w:ascii="仿宋_GB2312" w:eastAsia="仿宋_GB2312"/>
          <w:color w:val="000000" w:themeColor="text1"/>
          <w:sz w:val="28"/>
          <w:szCs w:val="28"/>
        </w:rPr>
      </w:pPr>
    </w:p>
    <w:p w14:paraId="04C8CFEE" w14:textId="77777777" w:rsidR="00F40E22" w:rsidRPr="00AA2F00" w:rsidRDefault="00F40E22">
      <w:pPr>
        <w:widowControl/>
        <w:jc w:val="left"/>
        <w:rPr>
          <w:rFonts w:ascii="仿宋_GB2312" w:eastAsia="仿宋_GB2312"/>
          <w:color w:val="000000" w:themeColor="text1"/>
          <w:sz w:val="28"/>
          <w:szCs w:val="28"/>
        </w:rPr>
      </w:pPr>
    </w:p>
    <w:p w14:paraId="2BB575D0" w14:textId="77777777" w:rsidR="00F40E22" w:rsidRPr="00AA2F00" w:rsidRDefault="001C078E">
      <w:pPr>
        <w:snapToGrid w:val="0"/>
        <w:spacing w:line="520" w:lineRule="exact"/>
        <w:outlineLvl w:val="1"/>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lastRenderedPageBreak/>
        <w:t>附件6：《供应商反腐败/反贿赂承诺书》</w:t>
      </w:r>
    </w:p>
    <w:p w14:paraId="42D976F5" w14:textId="77777777" w:rsidR="00F40E22" w:rsidRPr="00AA2F00" w:rsidRDefault="001C078E">
      <w:pPr>
        <w:spacing w:line="520" w:lineRule="exact"/>
        <w:jc w:val="center"/>
        <w:rPr>
          <w:rFonts w:ascii="仿宋_GB2312" w:eastAsia="仿宋_GB2312" w:hAnsi="仿宋"/>
          <w:b/>
          <w:color w:val="000000" w:themeColor="text1"/>
          <w:sz w:val="28"/>
          <w:szCs w:val="28"/>
        </w:rPr>
      </w:pPr>
      <w:r w:rsidRPr="00AA2F00">
        <w:rPr>
          <w:rFonts w:ascii="仿宋_GB2312" w:eastAsia="仿宋_GB2312" w:hAnsi="仿宋" w:hint="eastAsia"/>
          <w:b/>
          <w:color w:val="000000" w:themeColor="text1"/>
          <w:sz w:val="28"/>
          <w:szCs w:val="28"/>
        </w:rPr>
        <w:t>供应商反腐败/反贿赂承诺书</w:t>
      </w:r>
    </w:p>
    <w:p w14:paraId="73853C08" w14:textId="77777777" w:rsidR="00F40E22" w:rsidRPr="00AA2F00" w:rsidRDefault="001C078E">
      <w:pPr>
        <w:spacing w:line="520" w:lineRule="exact"/>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江苏昆山农村商业银行股份有限公司：</w:t>
      </w:r>
    </w:p>
    <w:p w14:paraId="595D06D3" w14:textId="77777777" w:rsidR="00F40E22" w:rsidRPr="00AA2F00" w:rsidRDefault="001C078E">
      <w:pPr>
        <w:spacing w:line="520" w:lineRule="exact"/>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本公司自愿与贵行合作，互惠共赢，确保采购招投标活动的规范与廉洁，从源头上预防和遏制违法违纪问题的发生，特作以下承诺：</w:t>
      </w:r>
    </w:p>
    <w:p w14:paraId="60DBB985" w14:textId="77777777" w:rsidR="00F40E22" w:rsidRPr="00AA2F00" w:rsidRDefault="001C078E">
      <w:pPr>
        <w:spacing w:line="520" w:lineRule="exact"/>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1、在业务往来中，严格遵守国家有关的法律法规和廉洁从业规定，坚持公平、公开、公正、诚实信用的原则，决不损害国家和企业利益。</w:t>
      </w:r>
    </w:p>
    <w:p w14:paraId="68692098" w14:textId="77777777" w:rsidR="00F40E22" w:rsidRPr="00AA2F00" w:rsidRDefault="001C078E">
      <w:pPr>
        <w:spacing w:line="520" w:lineRule="exact"/>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2、本公司（含公司工作人员，下同）决不向贵行工作人员（含工作人员的配偶、子女及亲属，下同）馈赠礼品（包括但不限于现金、有价证券、支付凭证及贵重物品等）。</w:t>
      </w:r>
    </w:p>
    <w:p w14:paraId="24145C09" w14:textId="77777777" w:rsidR="00F40E22" w:rsidRPr="00AA2F00" w:rsidRDefault="001C078E">
      <w:pPr>
        <w:spacing w:line="520" w:lineRule="exact"/>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3、本公司决不向贵行工作人员提供宴请、联谊活动、度假、旅游，以及到营业性娱乐场所消费。</w:t>
      </w:r>
    </w:p>
    <w:p w14:paraId="3C1B7F90" w14:textId="77777777" w:rsidR="00F40E22" w:rsidRPr="00AA2F00" w:rsidRDefault="001C078E">
      <w:pPr>
        <w:spacing w:line="520" w:lineRule="exact"/>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4、本公司决不为贵行工作人员安排工作，以及支付应由其个人自付的各种费用。</w:t>
      </w:r>
    </w:p>
    <w:p w14:paraId="05F99D4B" w14:textId="77777777" w:rsidR="00F40E22" w:rsidRPr="00AA2F00" w:rsidRDefault="001C078E">
      <w:pPr>
        <w:spacing w:line="520" w:lineRule="exact"/>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5、若本公司发现贵行工作人员有违反</w:t>
      </w:r>
      <w:proofErr w:type="gramStart"/>
      <w:r w:rsidRPr="00AA2F00">
        <w:rPr>
          <w:rFonts w:ascii="仿宋_GB2312" w:eastAsia="仿宋_GB2312" w:hAnsi="宋体" w:hint="eastAsia"/>
          <w:color w:val="000000" w:themeColor="text1"/>
          <w:sz w:val="28"/>
          <w:szCs w:val="28"/>
        </w:rPr>
        <w:t>本承诺书行为</w:t>
      </w:r>
      <w:proofErr w:type="gramEnd"/>
      <w:r w:rsidRPr="00AA2F00">
        <w:rPr>
          <w:rFonts w:ascii="仿宋_GB2312" w:eastAsia="仿宋_GB2312" w:hAnsi="宋体" w:hint="eastAsia"/>
          <w:color w:val="000000" w:themeColor="text1"/>
          <w:sz w:val="28"/>
          <w:szCs w:val="28"/>
        </w:rPr>
        <w:t>倾向的，应及时提醒纠正并向贵行监督管理部门举报。</w:t>
      </w:r>
    </w:p>
    <w:p w14:paraId="541401E3" w14:textId="77777777" w:rsidR="00F40E22" w:rsidRPr="00AA2F00" w:rsidRDefault="001C078E">
      <w:pPr>
        <w:spacing w:line="520" w:lineRule="exact"/>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6、如发现本公司违反承诺，经贵行监督管理部门认定违规事实后，按照下列规定进行处罚。</w:t>
      </w:r>
    </w:p>
    <w:p w14:paraId="1E9951C9" w14:textId="77777777" w:rsidR="00F40E22" w:rsidRPr="00AA2F00" w:rsidRDefault="001C078E">
      <w:pPr>
        <w:spacing w:line="520" w:lineRule="exact"/>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（1）同意按照合作项目合同总金额的5%支付违约金。</w:t>
      </w:r>
    </w:p>
    <w:p w14:paraId="7AE34A35" w14:textId="77777777" w:rsidR="00F40E22" w:rsidRPr="00AA2F00" w:rsidRDefault="001C078E">
      <w:pPr>
        <w:spacing w:line="520" w:lineRule="exact"/>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（2）同意贵行解除相关合同，由此造成贵行的损失概由本公司完全承担并赔偿。</w:t>
      </w:r>
    </w:p>
    <w:p w14:paraId="7CA2CA50" w14:textId="77777777" w:rsidR="00F40E22" w:rsidRPr="00AA2F00" w:rsidRDefault="001C078E">
      <w:pPr>
        <w:spacing w:line="520" w:lineRule="exact"/>
        <w:ind w:firstLineChars="200" w:firstLine="560"/>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（3）承担由此产生的全部法律责任。</w:t>
      </w:r>
    </w:p>
    <w:p w14:paraId="0C385108" w14:textId="77777777" w:rsidR="00F40E22" w:rsidRPr="00AA2F00" w:rsidRDefault="00F40E22">
      <w:pPr>
        <w:spacing w:line="520" w:lineRule="exact"/>
        <w:ind w:firstLine="600"/>
        <w:rPr>
          <w:rFonts w:ascii="仿宋_GB2312" w:eastAsia="仿宋_GB2312" w:hAnsi="宋体"/>
          <w:color w:val="000000" w:themeColor="text1"/>
          <w:sz w:val="28"/>
          <w:szCs w:val="28"/>
        </w:rPr>
      </w:pPr>
    </w:p>
    <w:p w14:paraId="67895E05" w14:textId="77777777" w:rsidR="00F40E22" w:rsidRPr="00AA2F00" w:rsidRDefault="001C078E">
      <w:pPr>
        <w:spacing w:line="520" w:lineRule="exact"/>
        <w:ind w:firstLine="600"/>
        <w:jc w:val="right"/>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（公司加盖公章）</w:t>
      </w:r>
    </w:p>
    <w:p w14:paraId="1BE8D5E9" w14:textId="77777777" w:rsidR="00F40E22" w:rsidRPr="00AA2F00" w:rsidRDefault="001C078E">
      <w:pPr>
        <w:spacing w:line="520" w:lineRule="exact"/>
        <w:ind w:firstLine="600"/>
        <w:jc w:val="right"/>
        <w:rPr>
          <w:rFonts w:ascii="仿宋_GB2312" w:eastAsia="仿宋_GB2312" w:hAnsi="宋体"/>
          <w:color w:val="000000" w:themeColor="text1"/>
          <w:sz w:val="28"/>
          <w:szCs w:val="28"/>
        </w:rPr>
      </w:pPr>
      <w:r w:rsidRPr="00AA2F00">
        <w:rPr>
          <w:rFonts w:ascii="仿宋_GB2312" w:eastAsia="仿宋_GB2312" w:hAnsi="宋体" w:hint="eastAsia"/>
          <w:color w:val="000000" w:themeColor="text1"/>
          <w:sz w:val="28"/>
          <w:szCs w:val="28"/>
        </w:rPr>
        <w:t xml:space="preserve">法定代表人/有权签署人（签名或盖章）：           </w:t>
      </w:r>
    </w:p>
    <w:p w14:paraId="277B278A" w14:textId="77777777" w:rsidR="00F40E22" w:rsidRPr="00AA2F00" w:rsidRDefault="001C078E">
      <w:pPr>
        <w:spacing w:line="520" w:lineRule="exact"/>
        <w:ind w:right="420" w:firstLineChars="2550" w:firstLine="7140"/>
        <w:rPr>
          <w:color w:val="000000" w:themeColor="text1"/>
        </w:rPr>
      </w:pPr>
      <w:r w:rsidRPr="00AA2F00">
        <w:rPr>
          <w:rFonts w:ascii="仿宋_GB2312" w:eastAsia="仿宋_GB2312" w:hAnsi="宋体" w:hint="eastAsia"/>
          <w:color w:val="000000" w:themeColor="text1"/>
          <w:sz w:val="28"/>
          <w:szCs w:val="28"/>
        </w:rPr>
        <w:t>日期：</w:t>
      </w:r>
    </w:p>
    <w:sectPr w:rsidR="00F40E22" w:rsidRPr="00AA2F00">
      <w:pgSz w:w="11906" w:h="16838"/>
      <w:pgMar w:top="1304" w:right="1797" w:bottom="1304" w:left="1797"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FZXiaoBiaoSong-B05S">
    <w:altName w:val="微软雅黑"/>
    <w:charset w:val="00"/>
    <w:family w:val="swiss"/>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sans-serif">
    <w:altName w:val="Segoe Print"/>
    <w:charset w:val="00"/>
    <w:family w:val="auto"/>
    <w:pitch w:val="default"/>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E1B320C"/>
    <w:multiLevelType w:val="singleLevel"/>
    <w:tmpl w:val="BE1B320C"/>
    <w:lvl w:ilvl="0">
      <w:start w:val="1"/>
      <w:numFmt w:val="decimal"/>
      <w:suff w:val="space"/>
      <w:lvlText w:val="%1."/>
      <w:lvlJc w:val="left"/>
    </w:lvl>
  </w:abstractNum>
  <w:abstractNum w:abstractNumId="1">
    <w:nsid w:val="C7E59F3B"/>
    <w:multiLevelType w:val="multilevel"/>
    <w:tmpl w:val="C7E59F3B"/>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2">
    <w:nsid w:val="D8EE0C5E"/>
    <w:multiLevelType w:val="multilevel"/>
    <w:tmpl w:val="D8EE0C5E"/>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3">
    <w:nsid w:val="EEFD2210"/>
    <w:multiLevelType w:val="singleLevel"/>
    <w:tmpl w:val="EEFD2210"/>
    <w:lvl w:ilvl="0">
      <w:start w:val="2"/>
      <w:numFmt w:val="chineseCounting"/>
      <w:suff w:val="nothing"/>
      <w:lvlText w:val="%1、"/>
      <w:lvlJc w:val="left"/>
      <w:rPr>
        <w:rFonts w:hint="eastAsia"/>
      </w:rPr>
    </w:lvl>
  </w:abstractNum>
  <w:abstractNum w:abstractNumId="4">
    <w:nsid w:val="F676D0BE"/>
    <w:multiLevelType w:val="singleLevel"/>
    <w:tmpl w:val="F676D0BE"/>
    <w:lvl w:ilvl="0">
      <w:start w:val="1"/>
      <w:numFmt w:val="decimal"/>
      <w:suff w:val="space"/>
      <w:lvlText w:val="%1."/>
      <w:lvlJc w:val="left"/>
    </w:lvl>
  </w:abstractNum>
  <w:abstractNum w:abstractNumId="5">
    <w:nsid w:val="FE1662F3"/>
    <w:multiLevelType w:val="singleLevel"/>
    <w:tmpl w:val="FE1662F3"/>
    <w:lvl w:ilvl="0">
      <w:start w:val="2"/>
      <w:numFmt w:val="decimal"/>
      <w:suff w:val="nothing"/>
      <w:lvlText w:val="%1）"/>
      <w:lvlJc w:val="left"/>
    </w:lvl>
  </w:abstractNum>
  <w:abstractNum w:abstractNumId="6">
    <w:nsid w:val="3A8EF108"/>
    <w:multiLevelType w:val="multilevel"/>
    <w:tmpl w:val="3A8EF108"/>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7">
    <w:nsid w:val="3C055347"/>
    <w:multiLevelType w:val="singleLevel"/>
    <w:tmpl w:val="3C055347"/>
    <w:lvl w:ilvl="0">
      <w:start w:val="3"/>
      <w:numFmt w:val="decimal"/>
      <w:lvlText w:val="%1."/>
      <w:lvlJc w:val="left"/>
      <w:pPr>
        <w:tabs>
          <w:tab w:val="left" w:pos="312"/>
        </w:tabs>
      </w:pPr>
    </w:lvl>
  </w:abstractNum>
  <w:abstractNum w:abstractNumId="8">
    <w:nsid w:val="4BC5354D"/>
    <w:multiLevelType w:val="multilevel"/>
    <w:tmpl w:val="4BC5354D"/>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9">
    <w:nsid w:val="5279BCCF"/>
    <w:multiLevelType w:val="singleLevel"/>
    <w:tmpl w:val="5279BCCF"/>
    <w:lvl w:ilvl="0">
      <w:start w:val="1"/>
      <w:numFmt w:val="chineseCounting"/>
      <w:suff w:val="nothing"/>
      <w:lvlText w:val="%1、"/>
      <w:lvlJc w:val="left"/>
    </w:lvl>
  </w:abstractNum>
  <w:abstractNum w:abstractNumId="10">
    <w:nsid w:val="55FABC12"/>
    <w:multiLevelType w:val="singleLevel"/>
    <w:tmpl w:val="55FABC12"/>
    <w:lvl w:ilvl="0">
      <w:start w:val="3"/>
      <w:numFmt w:val="decimal"/>
      <w:suff w:val="nothing"/>
      <w:lvlText w:val="%1、"/>
      <w:lvlJc w:val="left"/>
    </w:lvl>
  </w:abstractNum>
  <w:abstractNum w:abstractNumId="11">
    <w:nsid w:val="68A2FAE8"/>
    <w:multiLevelType w:val="multilevel"/>
    <w:tmpl w:val="68A2FAE8"/>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2">
    <w:nsid w:val="7F15BDB9"/>
    <w:multiLevelType w:val="multilevel"/>
    <w:tmpl w:val="7F15BDB9"/>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num w:numId="1">
    <w:abstractNumId w:val="7"/>
  </w:num>
  <w:num w:numId="2">
    <w:abstractNumId w:val="3"/>
  </w:num>
  <w:num w:numId="3">
    <w:abstractNumId w:val="4"/>
  </w:num>
  <w:num w:numId="4">
    <w:abstractNumId w:val="0"/>
  </w:num>
  <w:num w:numId="5">
    <w:abstractNumId w:val="5"/>
  </w:num>
  <w:num w:numId="6">
    <w:abstractNumId w:val="10"/>
  </w:num>
  <w:num w:numId="7">
    <w:abstractNumId w:val="9"/>
  </w:num>
  <w:num w:numId="8">
    <w:abstractNumId w:val="8"/>
  </w:num>
  <w:num w:numId="9">
    <w:abstractNumId w:val="1"/>
  </w:num>
  <w:num w:numId="10">
    <w:abstractNumId w:val="11"/>
  </w:num>
  <w:num w:numId="11">
    <w:abstractNumId w:val="2"/>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8D8"/>
    <w:rsid w:val="00007ACF"/>
    <w:rsid w:val="00011C92"/>
    <w:rsid w:val="00015BBD"/>
    <w:rsid w:val="00031815"/>
    <w:rsid w:val="00046A4D"/>
    <w:rsid w:val="00052AB8"/>
    <w:rsid w:val="00057863"/>
    <w:rsid w:val="00060BF7"/>
    <w:rsid w:val="0006574E"/>
    <w:rsid w:val="00073B2E"/>
    <w:rsid w:val="000828FF"/>
    <w:rsid w:val="00094D92"/>
    <w:rsid w:val="0009746E"/>
    <w:rsid w:val="000A153C"/>
    <w:rsid w:val="000A30E3"/>
    <w:rsid w:val="000B1691"/>
    <w:rsid w:val="000D07F3"/>
    <w:rsid w:val="000D238C"/>
    <w:rsid w:val="000D30AF"/>
    <w:rsid w:val="000D47F1"/>
    <w:rsid w:val="000E4D42"/>
    <w:rsid w:val="000F55C5"/>
    <w:rsid w:val="00105D0D"/>
    <w:rsid w:val="00106B0F"/>
    <w:rsid w:val="00111C71"/>
    <w:rsid w:val="001136E8"/>
    <w:rsid w:val="00131305"/>
    <w:rsid w:val="00146A17"/>
    <w:rsid w:val="00153BAD"/>
    <w:rsid w:val="0015496A"/>
    <w:rsid w:val="001653B8"/>
    <w:rsid w:val="00172DFF"/>
    <w:rsid w:val="00176256"/>
    <w:rsid w:val="00183DAE"/>
    <w:rsid w:val="001A166F"/>
    <w:rsid w:val="001A1ABD"/>
    <w:rsid w:val="001A6DE3"/>
    <w:rsid w:val="001A7267"/>
    <w:rsid w:val="001C078E"/>
    <w:rsid w:val="001C1F18"/>
    <w:rsid w:val="001C44DB"/>
    <w:rsid w:val="001C6678"/>
    <w:rsid w:val="001D0CED"/>
    <w:rsid w:val="001D4125"/>
    <w:rsid w:val="001E0BEF"/>
    <w:rsid w:val="001E5F21"/>
    <w:rsid w:val="001F1B7B"/>
    <w:rsid w:val="0021412E"/>
    <w:rsid w:val="002211D7"/>
    <w:rsid w:val="00231A01"/>
    <w:rsid w:val="00240D76"/>
    <w:rsid w:val="0024220F"/>
    <w:rsid w:val="0025451C"/>
    <w:rsid w:val="002608ED"/>
    <w:rsid w:val="002643E7"/>
    <w:rsid w:val="00265D38"/>
    <w:rsid w:val="00272FC6"/>
    <w:rsid w:val="00273D10"/>
    <w:rsid w:val="002761F0"/>
    <w:rsid w:val="002938DA"/>
    <w:rsid w:val="00295689"/>
    <w:rsid w:val="00295CC0"/>
    <w:rsid w:val="002D52CB"/>
    <w:rsid w:val="002E3131"/>
    <w:rsid w:val="002E4CF7"/>
    <w:rsid w:val="002E598E"/>
    <w:rsid w:val="002F3CDD"/>
    <w:rsid w:val="00301592"/>
    <w:rsid w:val="0030761C"/>
    <w:rsid w:val="00311FCF"/>
    <w:rsid w:val="00314941"/>
    <w:rsid w:val="00316BDC"/>
    <w:rsid w:val="00331625"/>
    <w:rsid w:val="003316D4"/>
    <w:rsid w:val="003352A6"/>
    <w:rsid w:val="00336469"/>
    <w:rsid w:val="00340346"/>
    <w:rsid w:val="00345EA1"/>
    <w:rsid w:val="0035323A"/>
    <w:rsid w:val="0036794F"/>
    <w:rsid w:val="00367DA5"/>
    <w:rsid w:val="00371B2D"/>
    <w:rsid w:val="003834B2"/>
    <w:rsid w:val="003845F5"/>
    <w:rsid w:val="00390048"/>
    <w:rsid w:val="00393834"/>
    <w:rsid w:val="003A4EA0"/>
    <w:rsid w:val="003B32D1"/>
    <w:rsid w:val="003C11D3"/>
    <w:rsid w:val="003C744F"/>
    <w:rsid w:val="00403DF3"/>
    <w:rsid w:val="004070A9"/>
    <w:rsid w:val="004334B8"/>
    <w:rsid w:val="0043354C"/>
    <w:rsid w:val="00442978"/>
    <w:rsid w:val="004452A0"/>
    <w:rsid w:val="00455A6C"/>
    <w:rsid w:val="00455DA4"/>
    <w:rsid w:val="00464925"/>
    <w:rsid w:val="00473E92"/>
    <w:rsid w:val="00481E2D"/>
    <w:rsid w:val="0049043E"/>
    <w:rsid w:val="00493194"/>
    <w:rsid w:val="004A1A9A"/>
    <w:rsid w:val="004B4DB9"/>
    <w:rsid w:val="004C55CC"/>
    <w:rsid w:val="004D50BE"/>
    <w:rsid w:val="004E33F5"/>
    <w:rsid w:val="004E36A1"/>
    <w:rsid w:val="004E73AA"/>
    <w:rsid w:val="005139A6"/>
    <w:rsid w:val="005143CB"/>
    <w:rsid w:val="0051745A"/>
    <w:rsid w:val="005272EC"/>
    <w:rsid w:val="0054171B"/>
    <w:rsid w:val="00541C39"/>
    <w:rsid w:val="00541E8C"/>
    <w:rsid w:val="00542E4A"/>
    <w:rsid w:val="00543E6C"/>
    <w:rsid w:val="00552C8E"/>
    <w:rsid w:val="0056149B"/>
    <w:rsid w:val="0056496F"/>
    <w:rsid w:val="005659C3"/>
    <w:rsid w:val="00583414"/>
    <w:rsid w:val="005930E4"/>
    <w:rsid w:val="00596539"/>
    <w:rsid w:val="005B096A"/>
    <w:rsid w:val="005B54A2"/>
    <w:rsid w:val="005C1224"/>
    <w:rsid w:val="005C29D0"/>
    <w:rsid w:val="005D2380"/>
    <w:rsid w:val="00602E70"/>
    <w:rsid w:val="0061429A"/>
    <w:rsid w:val="00615973"/>
    <w:rsid w:val="006250DE"/>
    <w:rsid w:val="00633D07"/>
    <w:rsid w:val="00647203"/>
    <w:rsid w:val="00654A1F"/>
    <w:rsid w:val="006602E3"/>
    <w:rsid w:val="00660FA8"/>
    <w:rsid w:val="006614A7"/>
    <w:rsid w:val="006630B1"/>
    <w:rsid w:val="00664E9E"/>
    <w:rsid w:val="0066507C"/>
    <w:rsid w:val="00675370"/>
    <w:rsid w:val="006A4C0A"/>
    <w:rsid w:val="006A59C2"/>
    <w:rsid w:val="006B2251"/>
    <w:rsid w:val="006D425A"/>
    <w:rsid w:val="006E0B7A"/>
    <w:rsid w:val="006E0E32"/>
    <w:rsid w:val="006E1A4C"/>
    <w:rsid w:val="006E4854"/>
    <w:rsid w:val="006E5C8E"/>
    <w:rsid w:val="006E6502"/>
    <w:rsid w:val="006F65DB"/>
    <w:rsid w:val="0070058C"/>
    <w:rsid w:val="00703590"/>
    <w:rsid w:val="00716964"/>
    <w:rsid w:val="00717B92"/>
    <w:rsid w:val="00724124"/>
    <w:rsid w:val="00732B2C"/>
    <w:rsid w:val="0074076E"/>
    <w:rsid w:val="00760461"/>
    <w:rsid w:val="00764CB5"/>
    <w:rsid w:val="00767902"/>
    <w:rsid w:val="00774AA5"/>
    <w:rsid w:val="00781446"/>
    <w:rsid w:val="00785EAB"/>
    <w:rsid w:val="007B035C"/>
    <w:rsid w:val="007B519E"/>
    <w:rsid w:val="007B602E"/>
    <w:rsid w:val="007C1D4B"/>
    <w:rsid w:val="007C5245"/>
    <w:rsid w:val="007C5E3A"/>
    <w:rsid w:val="007D12C9"/>
    <w:rsid w:val="007E4188"/>
    <w:rsid w:val="007E566B"/>
    <w:rsid w:val="007F2C41"/>
    <w:rsid w:val="008000F1"/>
    <w:rsid w:val="008203F5"/>
    <w:rsid w:val="008255AE"/>
    <w:rsid w:val="00834196"/>
    <w:rsid w:val="00837BD5"/>
    <w:rsid w:val="008409E6"/>
    <w:rsid w:val="00843C1F"/>
    <w:rsid w:val="00850A0B"/>
    <w:rsid w:val="0085211E"/>
    <w:rsid w:val="00853426"/>
    <w:rsid w:val="0086565B"/>
    <w:rsid w:val="00876B3D"/>
    <w:rsid w:val="00886707"/>
    <w:rsid w:val="00890618"/>
    <w:rsid w:val="008A6C8E"/>
    <w:rsid w:val="008B0571"/>
    <w:rsid w:val="008B515F"/>
    <w:rsid w:val="008D427F"/>
    <w:rsid w:val="008E1232"/>
    <w:rsid w:val="008E2101"/>
    <w:rsid w:val="008E28BF"/>
    <w:rsid w:val="008E5BFF"/>
    <w:rsid w:val="008E638B"/>
    <w:rsid w:val="008F12E6"/>
    <w:rsid w:val="008F17BA"/>
    <w:rsid w:val="00911899"/>
    <w:rsid w:val="00914188"/>
    <w:rsid w:val="00915BB1"/>
    <w:rsid w:val="00926710"/>
    <w:rsid w:val="00946632"/>
    <w:rsid w:val="00963D0C"/>
    <w:rsid w:val="00964F12"/>
    <w:rsid w:val="00972400"/>
    <w:rsid w:val="009778C1"/>
    <w:rsid w:val="009906C7"/>
    <w:rsid w:val="00991D48"/>
    <w:rsid w:val="00993B71"/>
    <w:rsid w:val="0099503E"/>
    <w:rsid w:val="009A2759"/>
    <w:rsid w:val="009C3A74"/>
    <w:rsid w:val="009D4BE1"/>
    <w:rsid w:val="009D527C"/>
    <w:rsid w:val="009D5C1A"/>
    <w:rsid w:val="009D740F"/>
    <w:rsid w:val="009E23CE"/>
    <w:rsid w:val="009F095B"/>
    <w:rsid w:val="009F20FF"/>
    <w:rsid w:val="00A003BA"/>
    <w:rsid w:val="00A06217"/>
    <w:rsid w:val="00A07947"/>
    <w:rsid w:val="00A26CA4"/>
    <w:rsid w:val="00A441C5"/>
    <w:rsid w:val="00A53458"/>
    <w:rsid w:val="00A60D55"/>
    <w:rsid w:val="00A62D62"/>
    <w:rsid w:val="00A64122"/>
    <w:rsid w:val="00A82BDD"/>
    <w:rsid w:val="00A82D31"/>
    <w:rsid w:val="00A91AEB"/>
    <w:rsid w:val="00AA2F00"/>
    <w:rsid w:val="00AA4932"/>
    <w:rsid w:val="00AB5E98"/>
    <w:rsid w:val="00AB6DF0"/>
    <w:rsid w:val="00AC73E9"/>
    <w:rsid w:val="00AD40AC"/>
    <w:rsid w:val="00AD6DD4"/>
    <w:rsid w:val="00AE08D8"/>
    <w:rsid w:val="00AF39B7"/>
    <w:rsid w:val="00AF7D10"/>
    <w:rsid w:val="00B05020"/>
    <w:rsid w:val="00B215FD"/>
    <w:rsid w:val="00B27AF9"/>
    <w:rsid w:val="00B30D14"/>
    <w:rsid w:val="00B32F76"/>
    <w:rsid w:val="00B653F7"/>
    <w:rsid w:val="00B7114E"/>
    <w:rsid w:val="00B7180B"/>
    <w:rsid w:val="00B7229E"/>
    <w:rsid w:val="00B822C1"/>
    <w:rsid w:val="00B9008D"/>
    <w:rsid w:val="00B91439"/>
    <w:rsid w:val="00B92A65"/>
    <w:rsid w:val="00B97C1B"/>
    <w:rsid w:val="00BA5317"/>
    <w:rsid w:val="00BD1570"/>
    <w:rsid w:val="00BD4987"/>
    <w:rsid w:val="00BE542F"/>
    <w:rsid w:val="00BF4429"/>
    <w:rsid w:val="00BF5D4D"/>
    <w:rsid w:val="00BF7F77"/>
    <w:rsid w:val="00C27A8E"/>
    <w:rsid w:val="00C345DE"/>
    <w:rsid w:val="00C37BFC"/>
    <w:rsid w:val="00C42613"/>
    <w:rsid w:val="00C519AE"/>
    <w:rsid w:val="00C5345E"/>
    <w:rsid w:val="00C55682"/>
    <w:rsid w:val="00C7745B"/>
    <w:rsid w:val="00C84DC4"/>
    <w:rsid w:val="00C90894"/>
    <w:rsid w:val="00C95A94"/>
    <w:rsid w:val="00C96383"/>
    <w:rsid w:val="00CA213B"/>
    <w:rsid w:val="00CA2A85"/>
    <w:rsid w:val="00CA2D8B"/>
    <w:rsid w:val="00CB75EB"/>
    <w:rsid w:val="00CC0683"/>
    <w:rsid w:val="00CC558A"/>
    <w:rsid w:val="00CE09AB"/>
    <w:rsid w:val="00CF3AEB"/>
    <w:rsid w:val="00CF4709"/>
    <w:rsid w:val="00D043D0"/>
    <w:rsid w:val="00D0795B"/>
    <w:rsid w:val="00D22F74"/>
    <w:rsid w:val="00D25A8D"/>
    <w:rsid w:val="00D26CD5"/>
    <w:rsid w:val="00D33292"/>
    <w:rsid w:val="00D43AA0"/>
    <w:rsid w:val="00D461FF"/>
    <w:rsid w:val="00D541B7"/>
    <w:rsid w:val="00D55D38"/>
    <w:rsid w:val="00D56343"/>
    <w:rsid w:val="00D56EDC"/>
    <w:rsid w:val="00D67342"/>
    <w:rsid w:val="00D9170C"/>
    <w:rsid w:val="00D91F4B"/>
    <w:rsid w:val="00D91F83"/>
    <w:rsid w:val="00DA1A00"/>
    <w:rsid w:val="00DA393E"/>
    <w:rsid w:val="00DB4AC9"/>
    <w:rsid w:val="00DD2679"/>
    <w:rsid w:val="00DE17FF"/>
    <w:rsid w:val="00DE3FC0"/>
    <w:rsid w:val="00DF0D0D"/>
    <w:rsid w:val="00DF1DFF"/>
    <w:rsid w:val="00DF4381"/>
    <w:rsid w:val="00DF4980"/>
    <w:rsid w:val="00E0371F"/>
    <w:rsid w:val="00E23041"/>
    <w:rsid w:val="00E33B49"/>
    <w:rsid w:val="00E37F68"/>
    <w:rsid w:val="00E41417"/>
    <w:rsid w:val="00E46334"/>
    <w:rsid w:val="00E56E6E"/>
    <w:rsid w:val="00E82D36"/>
    <w:rsid w:val="00E85FAF"/>
    <w:rsid w:val="00E967C4"/>
    <w:rsid w:val="00EA5221"/>
    <w:rsid w:val="00EC2E1D"/>
    <w:rsid w:val="00EC6CE4"/>
    <w:rsid w:val="00EE0BEB"/>
    <w:rsid w:val="00EF4CCE"/>
    <w:rsid w:val="00EF70E4"/>
    <w:rsid w:val="00F04025"/>
    <w:rsid w:val="00F12ED9"/>
    <w:rsid w:val="00F15159"/>
    <w:rsid w:val="00F40E22"/>
    <w:rsid w:val="00F52927"/>
    <w:rsid w:val="00F713AC"/>
    <w:rsid w:val="00F7420C"/>
    <w:rsid w:val="00FA2508"/>
    <w:rsid w:val="00FA2AE6"/>
    <w:rsid w:val="00FA3558"/>
    <w:rsid w:val="00FA7FE7"/>
    <w:rsid w:val="00FC3BBE"/>
    <w:rsid w:val="00FC53A3"/>
    <w:rsid w:val="00FC5409"/>
    <w:rsid w:val="00FD30C9"/>
    <w:rsid w:val="00FE31F2"/>
    <w:rsid w:val="00FE393E"/>
    <w:rsid w:val="00FE4853"/>
    <w:rsid w:val="00FF29E1"/>
    <w:rsid w:val="00FF4CFD"/>
    <w:rsid w:val="00FF782D"/>
    <w:rsid w:val="014769A8"/>
    <w:rsid w:val="09FE3873"/>
    <w:rsid w:val="137F4B64"/>
    <w:rsid w:val="167851DE"/>
    <w:rsid w:val="16873333"/>
    <w:rsid w:val="17A85B1C"/>
    <w:rsid w:val="17D2722C"/>
    <w:rsid w:val="1C8D0659"/>
    <w:rsid w:val="1EC02A3C"/>
    <w:rsid w:val="25E62C71"/>
    <w:rsid w:val="2FBC55E6"/>
    <w:rsid w:val="38CD6E1E"/>
    <w:rsid w:val="3E9E0FBD"/>
    <w:rsid w:val="3FA96D45"/>
    <w:rsid w:val="402542C1"/>
    <w:rsid w:val="418400C7"/>
    <w:rsid w:val="456C494A"/>
    <w:rsid w:val="586E0255"/>
    <w:rsid w:val="59B049C1"/>
    <w:rsid w:val="5D1172CD"/>
    <w:rsid w:val="650F7ADC"/>
    <w:rsid w:val="69900E14"/>
    <w:rsid w:val="6D68285E"/>
    <w:rsid w:val="759A2C27"/>
    <w:rsid w:val="7F930C6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Date" w:semiHidden="0" w:uiPriority="0" w:unhideWhenUsed="0" w:qFormat="1"/>
    <w:lsdException w:name="Hyperlink" w:semiHidden="0" w:qFormat="1"/>
    <w:lsdException w:name="Strong" w:semiHidden="0" w:uiPriority="0" w:unhideWhenUsed="0" w:qFormat="1"/>
    <w:lsdException w:name="Emphasis" w:semiHidden="0" w:uiPriority="20" w:unhideWhenUsed="0" w:qFormat="1"/>
    <w:lsdException w:name="Document Map" w:qFormat="1"/>
    <w:lsdException w:name="Plain Text" w:semiHidden="0" w:uiPriority="0" w:unhideWhenUsed="0" w:qFormat="1"/>
    <w:lsdException w:name="Normal (Web)" w:semiHidden="0" w:uiPriority="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semiHidden/>
    <w:unhideWhenUsed/>
    <w:qFormat/>
    <w:pPr>
      <w:spacing w:beforeAutospacing="1" w:afterAutospacing="1"/>
      <w:jc w:val="left"/>
      <w:outlineLvl w:val="2"/>
    </w:pPr>
    <w:rPr>
      <w:rFonts w:ascii="宋体" w:hAnsi="宋体"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Document Map"/>
    <w:basedOn w:val="a"/>
    <w:link w:val="Char"/>
    <w:uiPriority w:val="99"/>
    <w:semiHidden/>
    <w:unhideWhenUsed/>
    <w:qFormat/>
    <w:rPr>
      <w:rFonts w:ascii="宋体"/>
      <w:sz w:val="18"/>
      <w:szCs w:val="18"/>
    </w:rPr>
  </w:style>
  <w:style w:type="paragraph" w:styleId="a5">
    <w:name w:val="Body Text"/>
    <w:basedOn w:val="a"/>
    <w:link w:val="Char0"/>
    <w:qFormat/>
    <w:pPr>
      <w:spacing w:after="120"/>
    </w:pPr>
    <w:rPr>
      <w:color w:val="000000"/>
    </w:rPr>
  </w:style>
  <w:style w:type="paragraph" w:styleId="a6">
    <w:name w:val="Plain Text"/>
    <w:basedOn w:val="a"/>
    <w:link w:val="Char1"/>
    <w:qFormat/>
    <w:rPr>
      <w:rFonts w:ascii="宋体" w:hAnsi="Courier New"/>
    </w:rPr>
  </w:style>
  <w:style w:type="paragraph" w:styleId="a7">
    <w:name w:val="Date"/>
    <w:basedOn w:val="a"/>
    <w:next w:val="a"/>
    <w:link w:val="Char2"/>
    <w:qFormat/>
    <w:pPr>
      <w:ind w:leftChars="2500" w:left="100"/>
    </w:pPr>
    <w:rPr>
      <w:sz w:val="28"/>
    </w:r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Autospacing="1" w:afterAutospacing="1"/>
      <w:jc w:val="left"/>
    </w:pPr>
    <w:rPr>
      <w:kern w:val="0"/>
      <w:sz w:val="24"/>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basedOn w:val="a0"/>
    <w:qFormat/>
    <w:rPr>
      <w:b/>
    </w:rPr>
  </w:style>
  <w:style w:type="character" w:styleId="ae">
    <w:name w:val="Hyperlink"/>
    <w:basedOn w:val="a0"/>
    <w:uiPriority w:val="99"/>
    <w:unhideWhenUsed/>
    <w:qFormat/>
    <w:rPr>
      <w:color w:val="0000FF" w:themeColor="hyperlink"/>
      <w:u w:val="single"/>
    </w:rPr>
  </w:style>
  <w:style w:type="character" w:customStyle="1" w:styleId="Char0">
    <w:name w:val="正文文本 Char"/>
    <w:basedOn w:val="a0"/>
    <w:link w:val="a5"/>
    <w:qFormat/>
    <w:rPr>
      <w:rFonts w:ascii="Times New Roman" w:eastAsia="宋体" w:hAnsi="Times New Roman" w:cs="Times New Roman"/>
      <w:color w:val="000000"/>
      <w:szCs w:val="20"/>
    </w:rPr>
  </w:style>
  <w:style w:type="character" w:customStyle="1" w:styleId="Char2">
    <w:name w:val="日期 Char"/>
    <w:basedOn w:val="a0"/>
    <w:link w:val="a7"/>
    <w:qFormat/>
    <w:rPr>
      <w:rFonts w:ascii="Times New Roman" w:eastAsia="宋体" w:hAnsi="Times New Roman" w:cs="Times New Roman"/>
      <w:sz w:val="28"/>
      <w:szCs w:val="20"/>
    </w:rPr>
  </w:style>
  <w:style w:type="character" w:customStyle="1" w:styleId="Char1">
    <w:name w:val="纯文本 Char"/>
    <w:basedOn w:val="a0"/>
    <w:link w:val="a6"/>
    <w:qFormat/>
    <w:rPr>
      <w:rFonts w:ascii="宋体" w:eastAsia="宋体" w:hAnsi="Courier New" w:cs="Times New Roman"/>
      <w:szCs w:val="20"/>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1Char">
    <w:name w:val="标题 1 Char"/>
    <w:basedOn w:val="a0"/>
    <w:link w:val="1"/>
    <w:uiPriority w:val="9"/>
    <w:qFormat/>
    <w:rPr>
      <w:rFonts w:ascii="Times New Roman" w:eastAsia="宋体" w:hAnsi="Times New Roman" w:cs="Times New Roman"/>
      <w:b/>
      <w:bCs/>
      <w:kern w:val="44"/>
      <w:sz w:val="44"/>
      <w:szCs w:val="44"/>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Char">
    <w:name w:val="文档结构图 Char"/>
    <w:basedOn w:val="a0"/>
    <w:link w:val="a4"/>
    <w:uiPriority w:val="99"/>
    <w:semiHidden/>
    <w:qFormat/>
    <w:rPr>
      <w:rFonts w:ascii="宋体" w:eastAsia="宋体" w:hAnsi="Times New Roman" w:cs="Times New Roman"/>
      <w:sz w:val="18"/>
      <w:szCs w:val="18"/>
    </w:rPr>
  </w:style>
  <w:style w:type="paragraph" w:customStyle="1" w:styleId="10">
    <w:name w:val="列出段落1"/>
    <w:basedOn w:val="a"/>
    <w:link w:val="Char6"/>
    <w:uiPriority w:val="34"/>
    <w:qFormat/>
    <w:pPr>
      <w:ind w:firstLineChars="200" w:firstLine="420"/>
    </w:pPr>
    <w:rPr>
      <w:sz w:val="24"/>
      <w:szCs w:val="24"/>
    </w:rPr>
  </w:style>
  <w:style w:type="character" w:customStyle="1" w:styleId="Char6">
    <w:name w:val="列出段落 Char"/>
    <w:link w:val="10"/>
    <w:uiPriority w:val="34"/>
    <w:qFormat/>
    <w:rPr>
      <w:rFonts w:ascii="Times New Roman" w:eastAsia="宋体" w:hAnsi="Times New Roman" w:cs="Times New Roman"/>
      <w:sz w:val="24"/>
      <w:szCs w:val="24"/>
    </w:rPr>
  </w:style>
  <w:style w:type="paragraph" w:styleId="af">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Date" w:semiHidden="0" w:uiPriority="0" w:unhideWhenUsed="0" w:qFormat="1"/>
    <w:lsdException w:name="Hyperlink" w:semiHidden="0" w:qFormat="1"/>
    <w:lsdException w:name="Strong" w:semiHidden="0" w:uiPriority="0" w:unhideWhenUsed="0" w:qFormat="1"/>
    <w:lsdException w:name="Emphasis" w:semiHidden="0" w:uiPriority="20" w:unhideWhenUsed="0" w:qFormat="1"/>
    <w:lsdException w:name="Document Map" w:qFormat="1"/>
    <w:lsdException w:name="Plain Text" w:semiHidden="0" w:uiPriority="0" w:unhideWhenUsed="0" w:qFormat="1"/>
    <w:lsdException w:name="Normal (Web)" w:semiHidden="0" w:uiPriority="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semiHidden/>
    <w:unhideWhenUsed/>
    <w:qFormat/>
    <w:pPr>
      <w:spacing w:beforeAutospacing="1" w:afterAutospacing="1"/>
      <w:jc w:val="left"/>
      <w:outlineLvl w:val="2"/>
    </w:pPr>
    <w:rPr>
      <w:rFonts w:ascii="宋体" w:hAnsi="宋体"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Document Map"/>
    <w:basedOn w:val="a"/>
    <w:link w:val="Char"/>
    <w:uiPriority w:val="99"/>
    <w:semiHidden/>
    <w:unhideWhenUsed/>
    <w:qFormat/>
    <w:rPr>
      <w:rFonts w:ascii="宋体"/>
      <w:sz w:val="18"/>
      <w:szCs w:val="18"/>
    </w:rPr>
  </w:style>
  <w:style w:type="paragraph" w:styleId="a5">
    <w:name w:val="Body Text"/>
    <w:basedOn w:val="a"/>
    <w:link w:val="Char0"/>
    <w:qFormat/>
    <w:pPr>
      <w:spacing w:after="120"/>
    </w:pPr>
    <w:rPr>
      <w:color w:val="000000"/>
    </w:rPr>
  </w:style>
  <w:style w:type="paragraph" w:styleId="a6">
    <w:name w:val="Plain Text"/>
    <w:basedOn w:val="a"/>
    <w:link w:val="Char1"/>
    <w:qFormat/>
    <w:rPr>
      <w:rFonts w:ascii="宋体" w:hAnsi="Courier New"/>
    </w:rPr>
  </w:style>
  <w:style w:type="paragraph" w:styleId="a7">
    <w:name w:val="Date"/>
    <w:basedOn w:val="a"/>
    <w:next w:val="a"/>
    <w:link w:val="Char2"/>
    <w:qFormat/>
    <w:pPr>
      <w:ind w:leftChars="2500" w:left="100"/>
    </w:pPr>
    <w:rPr>
      <w:sz w:val="28"/>
    </w:r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Autospacing="1" w:afterAutospacing="1"/>
      <w:jc w:val="left"/>
    </w:pPr>
    <w:rPr>
      <w:kern w:val="0"/>
      <w:sz w:val="24"/>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basedOn w:val="a0"/>
    <w:qFormat/>
    <w:rPr>
      <w:b/>
    </w:rPr>
  </w:style>
  <w:style w:type="character" w:styleId="ae">
    <w:name w:val="Hyperlink"/>
    <w:basedOn w:val="a0"/>
    <w:uiPriority w:val="99"/>
    <w:unhideWhenUsed/>
    <w:qFormat/>
    <w:rPr>
      <w:color w:val="0000FF" w:themeColor="hyperlink"/>
      <w:u w:val="single"/>
    </w:rPr>
  </w:style>
  <w:style w:type="character" w:customStyle="1" w:styleId="Char0">
    <w:name w:val="正文文本 Char"/>
    <w:basedOn w:val="a0"/>
    <w:link w:val="a5"/>
    <w:qFormat/>
    <w:rPr>
      <w:rFonts w:ascii="Times New Roman" w:eastAsia="宋体" w:hAnsi="Times New Roman" w:cs="Times New Roman"/>
      <w:color w:val="000000"/>
      <w:szCs w:val="20"/>
    </w:rPr>
  </w:style>
  <w:style w:type="character" w:customStyle="1" w:styleId="Char2">
    <w:name w:val="日期 Char"/>
    <w:basedOn w:val="a0"/>
    <w:link w:val="a7"/>
    <w:qFormat/>
    <w:rPr>
      <w:rFonts w:ascii="Times New Roman" w:eastAsia="宋体" w:hAnsi="Times New Roman" w:cs="Times New Roman"/>
      <w:sz w:val="28"/>
      <w:szCs w:val="20"/>
    </w:rPr>
  </w:style>
  <w:style w:type="character" w:customStyle="1" w:styleId="Char1">
    <w:name w:val="纯文本 Char"/>
    <w:basedOn w:val="a0"/>
    <w:link w:val="a6"/>
    <w:qFormat/>
    <w:rPr>
      <w:rFonts w:ascii="宋体" w:eastAsia="宋体" w:hAnsi="Courier New" w:cs="Times New Roman"/>
      <w:szCs w:val="20"/>
    </w:rPr>
  </w:style>
  <w:style w:type="character" w:customStyle="1" w:styleId="Char5">
    <w:name w:val="页眉 Char"/>
    <w:basedOn w:val="a0"/>
    <w:link w:val="aa"/>
    <w:uiPriority w:val="99"/>
    <w:qFormat/>
    <w:rPr>
      <w:rFonts w:ascii="Times New Roman" w:eastAsia="宋体" w:hAnsi="Times New Roman" w:cs="Times New Roman"/>
      <w:sz w:val="18"/>
      <w:szCs w:val="18"/>
    </w:rPr>
  </w:style>
  <w:style w:type="character" w:customStyle="1" w:styleId="Char4">
    <w:name w:val="页脚 Char"/>
    <w:basedOn w:val="a0"/>
    <w:link w:val="a9"/>
    <w:uiPriority w:val="99"/>
    <w:qFormat/>
    <w:rPr>
      <w:rFonts w:ascii="Times New Roman" w:eastAsia="宋体" w:hAnsi="Times New Roman" w:cs="Times New Roman"/>
      <w:sz w:val="18"/>
      <w:szCs w:val="18"/>
    </w:rPr>
  </w:style>
  <w:style w:type="character" w:customStyle="1" w:styleId="1Char">
    <w:name w:val="标题 1 Char"/>
    <w:basedOn w:val="a0"/>
    <w:link w:val="1"/>
    <w:uiPriority w:val="9"/>
    <w:qFormat/>
    <w:rPr>
      <w:rFonts w:ascii="Times New Roman" w:eastAsia="宋体" w:hAnsi="Times New Roman" w:cs="Times New Roman"/>
      <w:b/>
      <w:bCs/>
      <w:kern w:val="44"/>
      <w:sz w:val="44"/>
      <w:szCs w:val="44"/>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Char">
    <w:name w:val="文档结构图 Char"/>
    <w:basedOn w:val="a0"/>
    <w:link w:val="a4"/>
    <w:uiPriority w:val="99"/>
    <w:semiHidden/>
    <w:qFormat/>
    <w:rPr>
      <w:rFonts w:ascii="宋体" w:eastAsia="宋体" w:hAnsi="Times New Roman" w:cs="Times New Roman"/>
      <w:sz w:val="18"/>
      <w:szCs w:val="18"/>
    </w:rPr>
  </w:style>
  <w:style w:type="paragraph" w:customStyle="1" w:styleId="10">
    <w:name w:val="列出段落1"/>
    <w:basedOn w:val="a"/>
    <w:link w:val="Char6"/>
    <w:uiPriority w:val="34"/>
    <w:qFormat/>
    <w:pPr>
      <w:ind w:firstLineChars="200" w:firstLine="420"/>
    </w:pPr>
    <w:rPr>
      <w:sz w:val="24"/>
      <w:szCs w:val="24"/>
    </w:rPr>
  </w:style>
  <w:style w:type="character" w:customStyle="1" w:styleId="Char6">
    <w:name w:val="列出段落 Char"/>
    <w:link w:val="10"/>
    <w:uiPriority w:val="34"/>
    <w:qFormat/>
    <w:rPr>
      <w:rFonts w:ascii="Times New Roman" w:eastAsia="宋体" w:hAnsi="Times New Roman" w:cs="Times New Roman"/>
      <w:sz w:val="24"/>
      <w:szCs w:val="24"/>
    </w:rPr>
  </w:style>
  <w:style w:type="paragraph" w:styleId="af">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0"/>
    <w:link w:val="a8"/>
    <w:uiPriority w:val="99"/>
    <w:semiHidden/>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bcgzx@ksrcb.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37</Pages>
  <Words>2952</Words>
  <Characters>16833</Characters>
  <Application>Microsoft Office Word</Application>
  <DocSecurity>0</DocSecurity>
  <Lines>140</Lines>
  <Paragraphs>39</Paragraphs>
  <ScaleCrop>false</ScaleCrop>
  <Company>Microsoft</Company>
  <LinksUpToDate>false</LinksUpToDate>
  <CharactersWithSpaces>19746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沈康</cp:lastModifiedBy>
  <cp:revision>61</cp:revision>
  <cp:lastPrinted>2026-09-11T00:33:00Z</cp:lastPrinted>
  <dcterms:created xsi:type="dcterms:W3CDTF">2023-12-26T05:21:00Z</dcterms:created>
  <dcterms:modified xsi:type="dcterms:W3CDTF">2026-09-16T00:31:00Z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28217405C3974A02929DA133D52183B6_12</vt:lpwstr>
  </property>
</Properties>
</file>