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F6" w:rsidRPr="00FD0B11" w:rsidRDefault="00AE2FF9">
      <w:pPr>
        <w:jc w:val="center"/>
        <w:rPr>
          <w:b/>
          <w:color w:val="000000" w:themeColor="text1"/>
          <w:sz w:val="36"/>
          <w:szCs w:val="28"/>
        </w:rPr>
      </w:pPr>
      <w:r w:rsidRPr="00FD0B11">
        <w:rPr>
          <w:rFonts w:hint="eastAsia"/>
          <w:b/>
          <w:color w:val="000000" w:themeColor="text1"/>
          <w:sz w:val="36"/>
          <w:szCs w:val="28"/>
        </w:rPr>
        <w:t>江苏昆山农村商业银行股份有限公司</w:t>
      </w:r>
    </w:p>
    <w:p w:rsidR="00AE2FF9" w:rsidRPr="00FD0B11" w:rsidRDefault="00AE2FF9">
      <w:pPr>
        <w:jc w:val="center"/>
        <w:rPr>
          <w:b/>
          <w:color w:val="000000" w:themeColor="text1"/>
          <w:sz w:val="36"/>
          <w:szCs w:val="28"/>
        </w:rPr>
      </w:pPr>
      <w:r w:rsidRPr="00FD0B11">
        <w:rPr>
          <w:rFonts w:hint="eastAsia"/>
          <w:b/>
          <w:color w:val="000000" w:themeColor="text1"/>
          <w:sz w:val="36"/>
          <w:szCs w:val="28"/>
        </w:rPr>
        <w:t>2023</w:t>
      </w:r>
      <w:r w:rsidRPr="00FD0B11">
        <w:rPr>
          <w:rFonts w:hint="eastAsia"/>
          <w:b/>
          <w:color w:val="000000" w:themeColor="text1"/>
          <w:sz w:val="36"/>
          <w:szCs w:val="28"/>
        </w:rPr>
        <w:t>年社保卡制卡耗材采购</w:t>
      </w:r>
    </w:p>
    <w:p w:rsidR="00990CF6" w:rsidRPr="00FD0B11" w:rsidRDefault="00AE2FF9">
      <w:pPr>
        <w:jc w:val="center"/>
        <w:rPr>
          <w:b/>
          <w:color w:val="000000" w:themeColor="text1"/>
          <w:sz w:val="36"/>
          <w:szCs w:val="28"/>
        </w:rPr>
      </w:pPr>
      <w:r w:rsidRPr="00FD0B11">
        <w:rPr>
          <w:rFonts w:hint="eastAsia"/>
          <w:b/>
          <w:color w:val="000000" w:themeColor="text1"/>
          <w:sz w:val="36"/>
          <w:szCs w:val="28"/>
        </w:rPr>
        <w:t>招标公告</w:t>
      </w:r>
    </w:p>
    <w:p w:rsidR="00990CF6" w:rsidRPr="00FD0B11" w:rsidRDefault="00AE2FF9">
      <w:pPr>
        <w:ind w:firstLineChars="150" w:firstLine="42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根据公司发展需求，决定组织此次招标。欢迎符合资格要求，能提供优质产品与服务的供应商参加投标。</w:t>
      </w:r>
    </w:p>
    <w:p w:rsidR="00990CF6" w:rsidRPr="00FD0B11" w:rsidRDefault="00AE2FF9">
      <w:pPr>
        <w:ind w:firstLineChars="150" w:firstLine="422"/>
        <w:rPr>
          <w:rFonts w:ascii="仿宋_GB2312" w:eastAsia="仿宋_GB2312" w:hAnsi="宋体"/>
          <w:b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一、项目基本情况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1、招标人：江苏昆山农村商业银行股份有限公司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u w:val="single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2、招标内容：昆山农村商业银行2023年社保卡制卡耗材采购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3、项目实施地点：昆山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4、项目实施时间：2023年04月至合同到期</w:t>
      </w:r>
    </w:p>
    <w:p w:rsidR="00990CF6" w:rsidRPr="00FD0B11" w:rsidRDefault="00AE2FF9">
      <w:pPr>
        <w:spacing w:line="360" w:lineRule="auto"/>
        <w:ind w:firstLineChars="200" w:firstLine="562"/>
        <w:rPr>
          <w:rFonts w:ascii="仿宋_GB2312" w:eastAsia="仿宋_GB2312" w:hAnsi="宋体"/>
          <w:b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二、项目需求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1、适配由</w:t>
      </w:r>
      <w:proofErr w:type="spellStart"/>
      <w:r w:rsidRPr="00FD0B11">
        <w:rPr>
          <w:rFonts w:ascii="仿宋_GB2312" w:eastAsia="仿宋_GB2312" w:hAnsi="宋体" w:hint="eastAsia"/>
          <w:color w:val="000000" w:themeColor="text1"/>
          <w:sz w:val="28"/>
        </w:rPr>
        <w:t>Magicard</w:t>
      </w:r>
      <w:proofErr w:type="spellEnd"/>
      <w:r w:rsidRPr="00FD0B11">
        <w:rPr>
          <w:rFonts w:ascii="仿宋_GB2312" w:eastAsia="仿宋_GB2312" w:hAnsi="宋体" w:hint="eastAsia"/>
          <w:color w:val="000000" w:themeColor="text1"/>
          <w:sz w:val="28"/>
        </w:rPr>
        <w:t>生产制造的CM360系</w:t>
      </w:r>
      <w:proofErr w:type="gramStart"/>
      <w:r w:rsidRPr="00FD0B11">
        <w:rPr>
          <w:rFonts w:ascii="仿宋_GB2312" w:eastAsia="仿宋_GB2312" w:hAnsi="宋体" w:hint="eastAsia"/>
          <w:color w:val="000000" w:themeColor="text1"/>
          <w:sz w:val="28"/>
        </w:rPr>
        <w:t>列证</w:t>
      </w:r>
      <w:proofErr w:type="gramEnd"/>
      <w:r w:rsidRPr="00FD0B11">
        <w:rPr>
          <w:rFonts w:ascii="仿宋_GB2312" w:eastAsia="仿宋_GB2312" w:hAnsi="宋体" w:hint="eastAsia"/>
          <w:color w:val="000000" w:themeColor="text1"/>
          <w:sz w:val="28"/>
        </w:rPr>
        <w:t>卡打印机。</w:t>
      </w:r>
    </w:p>
    <w:tbl>
      <w:tblPr>
        <w:tblStyle w:val="a3"/>
        <w:tblpPr w:leftFromText="180" w:rightFromText="180" w:vertAnchor="text" w:horzAnchor="page" w:tblpXSpec="center" w:tblpY="1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950"/>
        <w:gridCol w:w="2527"/>
        <w:gridCol w:w="1865"/>
      </w:tblGrid>
      <w:tr w:rsidR="008772BF" w:rsidRPr="00FD0B11" w:rsidTr="008772BF">
        <w:trPr>
          <w:trHeight w:val="366"/>
        </w:trPr>
        <w:tc>
          <w:tcPr>
            <w:tcW w:w="1704" w:type="dxa"/>
          </w:tcPr>
          <w:p w:rsidR="008772BF" w:rsidRPr="00FD0B11" w:rsidRDefault="008772BF" w:rsidP="008772BF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名称</w:t>
            </w:r>
          </w:p>
        </w:tc>
        <w:tc>
          <w:tcPr>
            <w:tcW w:w="1950" w:type="dxa"/>
          </w:tcPr>
          <w:p w:rsidR="008772BF" w:rsidRPr="00FD0B11" w:rsidRDefault="008772BF" w:rsidP="008772B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品牌</w:t>
            </w:r>
          </w:p>
        </w:tc>
        <w:tc>
          <w:tcPr>
            <w:tcW w:w="2527" w:type="dxa"/>
          </w:tcPr>
          <w:p w:rsidR="008772BF" w:rsidRPr="00FD0B11" w:rsidRDefault="008772BF" w:rsidP="008772B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规格/型号</w:t>
            </w:r>
          </w:p>
        </w:tc>
        <w:tc>
          <w:tcPr>
            <w:tcW w:w="1865" w:type="dxa"/>
          </w:tcPr>
          <w:p w:rsidR="008772BF" w:rsidRPr="00FD0B11" w:rsidRDefault="008772BF" w:rsidP="008772BF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</w:rPr>
              <w:t>质保</w:t>
            </w:r>
          </w:p>
        </w:tc>
      </w:tr>
      <w:tr w:rsidR="008772BF" w:rsidRPr="00FD0B11" w:rsidTr="008772BF">
        <w:tc>
          <w:tcPr>
            <w:tcW w:w="1704" w:type="dxa"/>
          </w:tcPr>
          <w:p w:rsidR="008772BF" w:rsidRPr="00FD0B11" w:rsidRDefault="008772BF" w:rsidP="008772BF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色带</w:t>
            </w:r>
          </w:p>
        </w:tc>
        <w:tc>
          <w:tcPr>
            <w:tcW w:w="1950" w:type="dxa"/>
          </w:tcPr>
          <w:p w:rsidR="008772BF" w:rsidRPr="00FD0B11" w:rsidRDefault="008772BF" w:rsidP="008772BF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8"/>
              </w:rPr>
            </w:pPr>
            <w:proofErr w:type="spellStart"/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Magicard</w:t>
            </w:r>
            <w:proofErr w:type="spellEnd"/>
          </w:p>
        </w:tc>
        <w:tc>
          <w:tcPr>
            <w:tcW w:w="2527" w:type="dxa"/>
          </w:tcPr>
          <w:p w:rsidR="008772BF" w:rsidRPr="00FD0B11" w:rsidRDefault="008772BF" w:rsidP="008772BF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SG450YMCKO-HALF</w:t>
            </w:r>
          </w:p>
        </w:tc>
        <w:tc>
          <w:tcPr>
            <w:tcW w:w="1865" w:type="dxa"/>
          </w:tcPr>
          <w:p w:rsidR="008772BF" w:rsidRPr="00FD0B11" w:rsidRDefault="008772BF" w:rsidP="008772BF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</w:rPr>
              <w:t>3年</w:t>
            </w:r>
          </w:p>
        </w:tc>
      </w:tr>
      <w:tr w:rsidR="008772BF" w:rsidRPr="00FD0B11" w:rsidTr="008772BF">
        <w:trPr>
          <w:trHeight w:val="305"/>
        </w:trPr>
        <w:tc>
          <w:tcPr>
            <w:tcW w:w="1704" w:type="dxa"/>
          </w:tcPr>
          <w:p w:rsidR="008772BF" w:rsidRPr="00FD0B11" w:rsidRDefault="008772BF" w:rsidP="008772BF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清洁套</w:t>
            </w:r>
          </w:p>
        </w:tc>
        <w:tc>
          <w:tcPr>
            <w:tcW w:w="1950" w:type="dxa"/>
          </w:tcPr>
          <w:p w:rsidR="008772BF" w:rsidRPr="00FD0B11" w:rsidRDefault="008772BF" w:rsidP="008772BF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8"/>
              </w:rPr>
            </w:pPr>
            <w:proofErr w:type="spellStart"/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Magicard</w:t>
            </w:r>
            <w:proofErr w:type="spellEnd"/>
          </w:p>
        </w:tc>
        <w:tc>
          <w:tcPr>
            <w:tcW w:w="2527" w:type="dxa"/>
          </w:tcPr>
          <w:p w:rsidR="008772BF" w:rsidRPr="00FD0B11" w:rsidRDefault="008772BF" w:rsidP="008772BF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8"/>
              </w:rPr>
            </w:pPr>
            <w:proofErr w:type="gramStart"/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清洁卡</w:t>
            </w:r>
            <w:proofErr w:type="gramEnd"/>
          </w:p>
        </w:tc>
        <w:tc>
          <w:tcPr>
            <w:tcW w:w="1865" w:type="dxa"/>
          </w:tcPr>
          <w:p w:rsidR="008772BF" w:rsidRPr="00FD0B11" w:rsidRDefault="008772BF" w:rsidP="008772BF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</w:rPr>
              <w:t>3年</w:t>
            </w:r>
            <w:bookmarkStart w:id="0" w:name="_GoBack"/>
            <w:bookmarkEnd w:id="0"/>
          </w:p>
        </w:tc>
      </w:tr>
    </w:tbl>
    <w:p w:rsidR="00990CF6" w:rsidRPr="00FD0B11" w:rsidRDefault="00AE2FF9">
      <w:pPr>
        <w:numPr>
          <w:ilvl w:val="0"/>
          <w:numId w:val="1"/>
        </w:numPr>
        <w:spacing w:line="360" w:lineRule="auto"/>
        <w:ind w:firstLine="562"/>
        <w:rPr>
          <w:rFonts w:ascii="仿宋_GB2312" w:eastAsia="仿宋_GB2312" w:hAnsi="宋体"/>
          <w:bCs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Cs/>
          <w:color w:val="000000" w:themeColor="text1"/>
          <w:sz w:val="28"/>
        </w:rPr>
        <w:t>投标人需联系项目联系人并邮寄样品至项目联系人，确定商品能够被使用。期间所发生费用由投标商承担。</w:t>
      </w:r>
    </w:p>
    <w:p w:rsidR="00990CF6" w:rsidRPr="00FD0B11" w:rsidRDefault="00AE2FF9">
      <w:pPr>
        <w:numPr>
          <w:ilvl w:val="0"/>
          <w:numId w:val="1"/>
        </w:numPr>
        <w:spacing w:line="360" w:lineRule="auto"/>
        <w:ind w:firstLine="562"/>
        <w:rPr>
          <w:rFonts w:ascii="仿宋_GB2312" w:eastAsia="仿宋_GB2312" w:hAnsi="宋体"/>
          <w:b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Cs/>
          <w:color w:val="000000" w:themeColor="text1"/>
          <w:sz w:val="28"/>
        </w:rPr>
        <w:t>框架协议，有效期一年，以实际采购数量结算。</w:t>
      </w:r>
    </w:p>
    <w:p w:rsidR="00990CF6" w:rsidRPr="00FD0B11" w:rsidRDefault="00AE2FF9">
      <w:pPr>
        <w:spacing w:line="360" w:lineRule="auto"/>
        <w:ind w:firstLineChars="200" w:firstLine="562"/>
        <w:rPr>
          <w:rFonts w:ascii="仿宋_GB2312" w:eastAsia="仿宋_GB2312" w:hAnsi="宋体"/>
          <w:b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三、投标人资格要求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1、投标方必须为具有独立企业法人资格，具有合法名称、组织机构、固定的办公场所，注册资本要求不少于200万元人民币（或等值外币），注册时间不少于3年，具有良好的技术力量、商业信誉和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lastRenderedPageBreak/>
        <w:t>售后服务体系；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2、需提供原厂对产品销售的授权书；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3、 江苏、上海地区之外投标人需在江苏地区有正式的分支机构或办事处（需提供相关证明）；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4、投标人必须具有良好的经济和技术实力，能够按时提交招标人要求的交付件，并能够及时地提供招标人要求的优质服务；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5、投标人必须具有良好的银行资信和商业信誉，没有违法、违约记录，不处于被责令停业，财产被接管、冻结、破产等非正常经营状态；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6、投标人不得联合第三方共同投标，否则取消投标资格，且不允许中标后将本招标进行分包、转包；</w:t>
      </w:r>
    </w:p>
    <w:p w:rsidR="00990CF6" w:rsidRPr="00FD0B11" w:rsidRDefault="00AE2FF9">
      <w:pPr>
        <w:spacing w:line="360" w:lineRule="auto"/>
        <w:ind w:firstLineChars="200" w:firstLine="562"/>
        <w:rPr>
          <w:rFonts w:ascii="仿宋_GB2312" w:eastAsia="仿宋_GB2312" w:hAnsi="宋体"/>
          <w:b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四、招标文件获取时间、地点、方式</w:t>
      </w:r>
    </w:p>
    <w:p w:rsidR="00990CF6" w:rsidRPr="00FD0B11" w:rsidRDefault="00AE2FF9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 招标文件将于</w:t>
      </w:r>
      <w:r w:rsidR="00FD0B11" w:rsidRPr="00FD0B11">
        <w:rPr>
          <w:rFonts w:ascii="仿宋_GB2312" w:eastAsia="仿宋_GB2312" w:hAnsi="宋体" w:hint="eastAsia"/>
          <w:color w:val="000000" w:themeColor="text1"/>
          <w:sz w:val="28"/>
        </w:rPr>
        <w:t>2023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年</w:t>
      </w:r>
      <w:r w:rsidR="00FD0B11" w:rsidRPr="00FD0B11">
        <w:rPr>
          <w:rFonts w:ascii="仿宋_GB2312" w:eastAsia="仿宋_GB2312" w:hAnsi="宋体" w:hint="eastAsia"/>
          <w:color w:val="000000" w:themeColor="text1"/>
          <w:sz w:val="28"/>
        </w:rPr>
        <w:t>03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月</w:t>
      </w:r>
      <w:r w:rsidR="00FD0B11" w:rsidRPr="00FD0B11">
        <w:rPr>
          <w:rFonts w:ascii="仿宋_GB2312" w:eastAsia="仿宋_GB2312" w:hAnsi="宋体" w:hint="eastAsia"/>
          <w:color w:val="000000" w:themeColor="text1"/>
          <w:sz w:val="28"/>
        </w:rPr>
        <w:t>17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日在昆山农商银行官网（</w:t>
      </w:r>
      <w:r w:rsidRPr="00FD0B11">
        <w:rPr>
          <w:rFonts w:ascii="仿宋_GB2312" w:eastAsia="仿宋_GB2312" w:hAnsi="宋体"/>
          <w:color w:val="000000" w:themeColor="text1"/>
          <w:sz w:val="28"/>
        </w:rPr>
        <w:t>http://www.ksrcb.cn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）发布，</w:t>
      </w:r>
      <w:proofErr w:type="gramStart"/>
      <w:r w:rsidRPr="00FD0B11">
        <w:rPr>
          <w:rFonts w:ascii="仿宋_GB2312" w:eastAsia="仿宋_GB2312" w:hAnsi="宋体" w:hint="eastAsia"/>
          <w:color w:val="000000" w:themeColor="text1"/>
          <w:sz w:val="28"/>
        </w:rPr>
        <w:t>请符合</w:t>
      </w:r>
      <w:proofErr w:type="gramEnd"/>
      <w:r w:rsidRPr="00FD0B11">
        <w:rPr>
          <w:rFonts w:ascii="仿宋_GB2312" w:eastAsia="仿宋_GB2312" w:hAnsi="宋体" w:hint="eastAsia"/>
          <w:color w:val="000000" w:themeColor="text1"/>
          <w:sz w:val="28"/>
        </w:rPr>
        <w:t>资格要求的供应商下载获取招标文件。</w:t>
      </w:r>
    </w:p>
    <w:p w:rsidR="00990CF6" w:rsidRPr="00FD0B11" w:rsidRDefault="00AE2FF9">
      <w:pPr>
        <w:spacing w:line="360" w:lineRule="auto"/>
        <w:ind w:firstLineChars="200" w:firstLine="562"/>
        <w:rPr>
          <w:rFonts w:ascii="仿宋_GB2312" w:eastAsia="仿宋_GB2312" w:hAnsi="宋体"/>
          <w:b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五、投标截止时间、地点、方式</w:t>
      </w:r>
    </w:p>
    <w:p w:rsidR="00990CF6" w:rsidRPr="00FD0B11" w:rsidRDefault="00AE2FF9">
      <w:pPr>
        <w:spacing w:line="360" w:lineRule="auto"/>
        <w:ind w:firstLineChars="200" w:firstLine="562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b/>
          <w:color w:val="000000" w:themeColor="text1"/>
          <w:sz w:val="28"/>
        </w:rPr>
        <w:t xml:space="preserve">  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5.1提交响应文件截止时间：</w:t>
      </w:r>
    </w:p>
    <w:p w:rsidR="00990CF6" w:rsidRPr="00FD0B11" w:rsidRDefault="00FD0B11">
      <w:pPr>
        <w:spacing w:line="360" w:lineRule="auto"/>
        <w:ind w:firstLineChars="300" w:firstLine="84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2023</w:t>
      </w:r>
      <w:r w:rsidR="00AE2FF9" w:rsidRPr="00FD0B11">
        <w:rPr>
          <w:rFonts w:ascii="仿宋_GB2312" w:eastAsia="仿宋_GB2312" w:hAnsi="宋体" w:hint="eastAsia"/>
          <w:color w:val="000000" w:themeColor="text1"/>
          <w:sz w:val="28"/>
        </w:rPr>
        <w:t>年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04</w:t>
      </w:r>
      <w:r w:rsidR="00AE2FF9" w:rsidRPr="00FD0B11">
        <w:rPr>
          <w:rFonts w:ascii="仿宋_GB2312" w:eastAsia="仿宋_GB2312" w:hAnsi="宋体" w:hint="eastAsia"/>
          <w:color w:val="000000" w:themeColor="text1"/>
          <w:sz w:val="28"/>
        </w:rPr>
        <w:t>月</w:t>
      </w:r>
      <w:r w:rsidRPr="00FD0B11">
        <w:rPr>
          <w:rFonts w:ascii="仿宋_GB2312" w:eastAsia="仿宋_GB2312" w:hAnsi="宋体" w:hint="eastAsia"/>
          <w:color w:val="000000" w:themeColor="text1"/>
          <w:sz w:val="28"/>
        </w:rPr>
        <w:t>07</w:t>
      </w:r>
      <w:r w:rsidR="00AE2FF9" w:rsidRPr="00FD0B11">
        <w:rPr>
          <w:rFonts w:ascii="仿宋_GB2312" w:eastAsia="仿宋_GB2312" w:hAnsi="宋体" w:hint="eastAsia"/>
          <w:color w:val="000000" w:themeColor="text1"/>
          <w:sz w:val="28"/>
        </w:rPr>
        <w:t>日17:00（北京时间）（逾期送达恕不接受。）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5.2 递交地点：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  江苏昆山农村商业银行股份有限公司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  江苏昆山市前进东路828号1012室招标管理办公室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5.3 评审时间：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lastRenderedPageBreak/>
        <w:t xml:space="preserve">    另行通知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5.4 评审地点：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   江苏昆山农村商业银行股份有限公司</w:t>
      </w:r>
    </w:p>
    <w:p w:rsidR="00990CF6" w:rsidRPr="00FD0B11" w:rsidRDefault="00AE2FF9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 xml:space="preserve">     江苏昆山市前进东路828号</w:t>
      </w:r>
    </w:p>
    <w:p w:rsidR="00990CF6" w:rsidRPr="00FD0B11" w:rsidRDefault="003F2E36">
      <w:pPr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</w:rPr>
        <w:t>六</w:t>
      </w:r>
      <w:r w:rsidR="00AE2FF9"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、公告期限</w:t>
      </w:r>
    </w:p>
    <w:p w:rsidR="00990CF6" w:rsidRPr="00FD0B11" w:rsidRDefault="00AE2FF9">
      <w:pPr>
        <w:spacing w:line="360" w:lineRule="auto"/>
        <w:ind w:firstLineChars="450" w:firstLine="12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FD0B11">
        <w:rPr>
          <w:rFonts w:ascii="仿宋_GB2312" w:eastAsia="仿宋_GB2312" w:hAnsi="宋体" w:hint="eastAsia"/>
          <w:color w:val="000000" w:themeColor="text1"/>
          <w:sz w:val="28"/>
        </w:rPr>
        <w:t>自本公告发布之日起5个工作日。</w:t>
      </w:r>
    </w:p>
    <w:p w:rsidR="00990CF6" w:rsidRPr="00FD0B11" w:rsidRDefault="003F2E36">
      <w:pPr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</w:rPr>
        <w:t>七</w:t>
      </w:r>
      <w:r w:rsidR="00AE2FF9" w:rsidRPr="00FD0B11">
        <w:rPr>
          <w:rFonts w:ascii="仿宋_GB2312" w:eastAsia="仿宋_GB2312" w:hAnsi="宋体" w:hint="eastAsia"/>
          <w:b/>
          <w:color w:val="000000" w:themeColor="text1"/>
          <w:sz w:val="28"/>
        </w:rPr>
        <w:t>、联系方式</w:t>
      </w: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594"/>
      </w:tblGrid>
      <w:tr w:rsidR="00FD0B11" w:rsidRPr="00FD0B11">
        <w:tc>
          <w:tcPr>
            <w:tcW w:w="3827" w:type="dxa"/>
          </w:tcPr>
          <w:p w:rsidR="00990CF6" w:rsidRPr="00FD0B11" w:rsidRDefault="00AE2FF9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项目联系人：徐河清</w:t>
            </w:r>
          </w:p>
        </w:tc>
        <w:tc>
          <w:tcPr>
            <w:tcW w:w="3594" w:type="dxa"/>
          </w:tcPr>
          <w:p w:rsidR="00990CF6" w:rsidRPr="00FD0B11" w:rsidRDefault="00AE2FF9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联系电话：15850359707</w:t>
            </w:r>
          </w:p>
        </w:tc>
      </w:tr>
      <w:tr w:rsidR="00FD0B11" w:rsidRPr="00FD0B11">
        <w:tc>
          <w:tcPr>
            <w:tcW w:w="3827" w:type="dxa"/>
          </w:tcPr>
          <w:p w:rsidR="00990CF6" w:rsidRPr="00FD0B11" w:rsidRDefault="00AE2FF9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招标联系人：</w:t>
            </w:r>
            <w:r w:rsidR="00FD0B11"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沈康</w:t>
            </w:r>
          </w:p>
        </w:tc>
        <w:tc>
          <w:tcPr>
            <w:tcW w:w="3594" w:type="dxa"/>
          </w:tcPr>
          <w:p w:rsidR="00990CF6" w:rsidRPr="00FD0B11" w:rsidRDefault="00AE2FF9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联系电话：</w:t>
            </w:r>
            <w:r w:rsidR="00FD0B11" w:rsidRPr="00FD0B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0512-57379288</w:t>
            </w:r>
          </w:p>
        </w:tc>
      </w:tr>
      <w:tr w:rsidR="00FD0B11" w:rsidRPr="00FD0B11">
        <w:tc>
          <w:tcPr>
            <w:tcW w:w="3827" w:type="dxa"/>
          </w:tcPr>
          <w:p w:rsidR="00FD0B11" w:rsidRPr="00FD0B11" w:rsidRDefault="00FD0B11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</w:p>
        </w:tc>
        <w:tc>
          <w:tcPr>
            <w:tcW w:w="3594" w:type="dxa"/>
          </w:tcPr>
          <w:p w:rsidR="00FD0B11" w:rsidRPr="00FD0B11" w:rsidRDefault="00FD0B11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</w:p>
        </w:tc>
      </w:tr>
    </w:tbl>
    <w:p w:rsidR="00990CF6" w:rsidRPr="00FD0B11" w:rsidRDefault="00990CF6">
      <w:pPr>
        <w:rPr>
          <w:rFonts w:ascii="仿宋_GB2312" w:eastAsia="仿宋_GB2312" w:hAnsi="宋体"/>
          <w:color w:val="000000" w:themeColor="text1"/>
          <w:sz w:val="28"/>
        </w:rPr>
      </w:pPr>
    </w:p>
    <w:p w:rsidR="00990CF6" w:rsidRPr="00FD0B11" w:rsidRDefault="00990CF6">
      <w:pPr>
        <w:rPr>
          <w:rFonts w:ascii="仿宋_GB2312" w:eastAsia="仿宋_GB2312" w:hAnsi="宋体"/>
          <w:color w:val="000000" w:themeColor="text1"/>
          <w:sz w:val="28"/>
        </w:rPr>
      </w:pPr>
    </w:p>
    <w:p w:rsidR="00990CF6" w:rsidRPr="00FD0B11" w:rsidRDefault="00990CF6">
      <w:pPr>
        <w:rPr>
          <w:rFonts w:ascii="仿宋_GB2312" w:eastAsia="仿宋_GB2312" w:hAnsi="宋体"/>
          <w:color w:val="000000" w:themeColor="text1"/>
          <w:sz w:val="28"/>
        </w:rPr>
      </w:pPr>
    </w:p>
    <w:p w:rsidR="00990CF6" w:rsidRPr="00FD0B11" w:rsidRDefault="00AE2FF9">
      <w:pPr>
        <w:pStyle w:val="a4"/>
        <w:ind w:left="420" w:firstLineChars="1100" w:firstLine="3080"/>
        <w:rPr>
          <w:color w:val="000000" w:themeColor="text1"/>
          <w:sz w:val="28"/>
        </w:rPr>
      </w:pPr>
      <w:r w:rsidRPr="00FD0B11">
        <w:rPr>
          <w:rFonts w:hint="eastAsia"/>
          <w:color w:val="000000" w:themeColor="text1"/>
          <w:sz w:val="28"/>
        </w:rPr>
        <w:t>江苏昆山农村商业银行股份有限公司</w:t>
      </w:r>
    </w:p>
    <w:p w:rsidR="00990CF6" w:rsidRPr="00FD0B11" w:rsidRDefault="00FD0B11">
      <w:pPr>
        <w:pStyle w:val="a4"/>
        <w:ind w:left="420" w:firstLine="560"/>
        <w:rPr>
          <w:color w:val="000000" w:themeColor="text1"/>
          <w:sz w:val="28"/>
        </w:rPr>
      </w:pPr>
      <w:r w:rsidRPr="00FD0B11">
        <w:rPr>
          <w:rFonts w:hint="eastAsia"/>
          <w:color w:val="000000" w:themeColor="text1"/>
          <w:sz w:val="28"/>
        </w:rPr>
        <w:t xml:space="preserve">                           2023</w:t>
      </w:r>
      <w:r w:rsidR="00AE2FF9" w:rsidRPr="00FD0B11">
        <w:rPr>
          <w:rFonts w:hint="eastAsia"/>
          <w:color w:val="000000" w:themeColor="text1"/>
          <w:sz w:val="28"/>
        </w:rPr>
        <w:t>年</w:t>
      </w:r>
      <w:r w:rsidRPr="00FD0B11">
        <w:rPr>
          <w:rFonts w:hint="eastAsia"/>
          <w:color w:val="000000" w:themeColor="text1"/>
          <w:sz w:val="28"/>
        </w:rPr>
        <w:t>3</w:t>
      </w:r>
      <w:r w:rsidR="00AE2FF9" w:rsidRPr="00FD0B11">
        <w:rPr>
          <w:rFonts w:hint="eastAsia"/>
          <w:color w:val="000000" w:themeColor="text1"/>
          <w:sz w:val="28"/>
        </w:rPr>
        <w:t>月</w:t>
      </w:r>
      <w:r w:rsidRPr="00FD0B11">
        <w:rPr>
          <w:rFonts w:hint="eastAsia"/>
          <w:color w:val="000000" w:themeColor="text1"/>
          <w:sz w:val="28"/>
        </w:rPr>
        <w:t>10</w:t>
      </w:r>
      <w:r w:rsidR="00AE2FF9" w:rsidRPr="00FD0B11">
        <w:rPr>
          <w:rFonts w:hint="eastAsia"/>
          <w:color w:val="000000" w:themeColor="text1"/>
          <w:sz w:val="28"/>
        </w:rPr>
        <w:t>日</w:t>
      </w:r>
    </w:p>
    <w:p w:rsidR="00990CF6" w:rsidRPr="00FD0B11" w:rsidRDefault="00990CF6">
      <w:pPr>
        <w:rPr>
          <w:rFonts w:ascii="仿宋_GB2312" w:eastAsia="仿宋_GB2312" w:hAnsi="宋体"/>
          <w:color w:val="000000" w:themeColor="text1"/>
          <w:sz w:val="32"/>
          <w:szCs w:val="28"/>
        </w:rPr>
      </w:pPr>
    </w:p>
    <w:sectPr w:rsidR="00990CF6" w:rsidRPr="00FD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D99D3"/>
    <w:multiLevelType w:val="singleLevel"/>
    <w:tmpl w:val="FA4D99D3"/>
    <w:lvl w:ilvl="0">
      <w:start w:val="2"/>
      <w:numFmt w:val="decimal"/>
      <w:suff w:val="nothing"/>
      <w:lvlText w:val="%1、"/>
      <w:lvlJc w:val="left"/>
      <w:pPr>
        <w:ind w:left="68"/>
      </w:pPr>
      <w:rPr>
        <w:rFonts w:hint="default"/>
        <w:b w:val="0"/>
        <w:bCs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38"/>
    <w:rsid w:val="00122706"/>
    <w:rsid w:val="00162DBE"/>
    <w:rsid w:val="002A37B5"/>
    <w:rsid w:val="002F70A1"/>
    <w:rsid w:val="0037742B"/>
    <w:rsid w:val="003F2E36"/>
    <w:rsid w:val="004C4DF2"/>
    <w:rsid w:val="005135CB"/>
    <w:rsid w:val="00527927"/>
    <w:rsid w:val="005D612B"/>
    <w:rsid w:val="005E4A8A"/>
    <w:rsid w:val="006319AF"/>
    <w:rsid w:val="00843D9D"/>
    <w:rsid w:val="008772BF"/>
    <w:rsid w:val="00966A3D"/>
    <w:rsid w:val="00990CF6"/>
    <w:rsid w:val="00A20A87"/>
    <w:rsid w:val="00AE2FF9"/>
    <w:rsid w:val="00B13938"/>
    <w:rsid w:val="00FD0B11"/>
    <w:rsid w:val="01155A69"/>
    <w:rsid w:val="06545E31"/>
    <w:rsid w:val="06605533"/>
    <w:rsid w:val="07200F93"/>
    <w:rsid w:val="07C35693"/>
    <w:rsid w:val="08746F6A"/>
    <w:rsid w:val="098125BC"/>
    <w:rsid w:val="0A116B8A"/>
    <w:rsid w:val="0CE716A4"/>
    <w:rsid w:val="12BC165D"/>
    <w:rsid w:val="156518B5"/>
    <w:rsid w:val="2067156E"/>
    <w:rsid w:val="20A0436C"/>
    <w:rsid w:val="24723745"/>
    <w:rsid w:val="296E14AB"/>
    <w:rsid w:val="2B32693D"/>
    <w:rsid w:val="2C1D2D14"/>
    <w:rsid w:val="35365A59"/>
    <w:rsid w:val="368F41A1"/>
    <w:rsid w:val="64B006A8"/>
    <w:rsid w:val="71A10292"/>
    <w:rsid w:val="75CD37E2"/>
    <w:rsid w:val="7A451A58"/>
    <w:rsid w:val="7BD0243A"/>
    <w:rsid w:val="7C1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沈康</dc:creator>
  <cp:lastModifiedBy>沈康</cp:lastModifiedBy>
  <cp:revision>6</cp:revision>
  <cp:lastPrinted>2023-01-13T05:56:00Z</cp:lastPrinted>
  <dcterms:created xsi:type="dcterms:W3CDTF">2023-03-09T00:27:00Z</dcterms:created>
  <dcterms:modified xsi:type="dcterms:W3CDTF">2023-03-09T03:14:00Z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2562C5C86FDC4C6CB5962DFEE5C32E69</vt:lpwstr>
  </property>
</Properties>
</file>