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87" w:rsidRPr="005455EA" w:rsidRDefault="00A20A87" w:rsidP="00A20A87">
      <w:pPr>
        <w:jc w:val="center"/>
        <w:rPr>
          <w:color w:val="000000" w:themeColor="text1"/>
          <w:sz w:val="36"/>
          <w:szCs w:val="28"/>
        </w:rPr>
      </w:pPr>
      <w:r w:rsidRPr="005455EA">
        <w:rPr>
          <w:rFonts w:hint="eastAsia"/>
          <w:color w:val="000000" w:themeColor="text1"/>
          <w:sz w:val="36"/>
          <w:szCs w:val="28"/>
        </w:rPr>
        <w:t>江苏昆山农村商业银行股份有限公司</w:t>
      </w:r>
    </w:p>
    <w:p w:rsidR="005455EA" w:rsidRDefault="005455EA" w:rsidP="00A20A87">
      <w:pPr>
        <w:jc w:val="center"/>
        <w:rPr>
          <w:color w:val="000000" w:themeColor="text1"/>
          <w:sz w:val="36"/>
          <w:szCs w:val="28"/>
        </w:rPr>
      </w:pPr>
      <w:r w:rsidRPr="005455EA">
        <w:rPr>
          <w:rFonts w:hint="eastAsia"/>
          <w:color w:val="000000" w:themeColor="text1"/>
          <w:sz w:val="36"/>
          <w:szCs w:val="28"/>
        </w:rPr>
        <w:t>2023</w:t>
      </w:r>
      <w:r w:rsidRPr="005455EA">
        <w:rPr>
          <w:rFonts w:hint="eastAsia"/>
          <w:color w:val="000000" w:themeColor="text1"/>
          <w:sz w:val="36"/>
          <w:szCs w:val="28"/>
        </w:rPr>
        <w:t>年市民卡</w:t>
      </w:r>
    </w:p>
    <w:p w:rsidR="00A20A87" w:rsidRPr="005455EA" w:rsidRDefault="00A20A87" w:rsidP="00A20A87">
      <w:pPr>
        <w:jc w:val="center"/>
        <w:rPr>
          <w:color w:val="000000" w:themeColor="text1"/>
          <w:sz w:val="36"/>
          <w:szCs w:val="28"/>
        </w:rPr>
      </w:pPr>
      <w:r w:rsidRPr="005455EA">
        <w:rPr>
          <w:rFonts w:hint="eastAsia"/>
          <w:color w:val="000000" w:themeColor="text1"/>
          <w:sz w:val="36"/>
          <w:szCs w:val="28"/>
        </w:rPr>
        <w:t>招标公告</w:t>
      </w:r>
    </w:p>
    <w:p w:rsidR="00843D9D" w:rsidRPr="005455EA" w:rsidRDefault="00B13938" w:rsidP="005455EA">
      <w:pPr>
        <w:ind w:firstLineChars="150" w:firstLine="42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根据公司发展需求，决定组织此次招标。欢迎符合资格要求，能提供优质产品与服务的供应商参加投标。</w:t>
      </w:r>
    </w:p>
    <w:p w:rsidR="004C4DF2" w:rsidRPr="005455EA" w:rsidRDefault="004C4DF2" w:rsidP="005455EA">
      <w:pPr>
        <w:ind w:firstLineChars="150" w:firstLine="42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一、项目基本情况</w:t>
      </w:r>
    </w:p>
    <w:p w:rsidR="004C4DF2" w:rsidRPr="005455EA" w:rsidRDefault="004C4DF2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</w:t>
      </w:r>
      <w:r w:rsidR="00966A3D" w:rsidRPr="005455EA">
        <w:rPr>
          <w:rFonts w:ascii="仿宋_GB2312" w:eastAsia="仿宋_GB2312" w:hAnsi="宋体" w:hint="eastAsia"/>
          <w:color w:val="000000" w:themeColor="text1"/>
          <w:sz w:val="28"/>
        </w:rPr>
        <w:t>、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招标人：江苏昆山农村商业银行股份有限公司</w:t>
      </w:r>
    </w:p>
    <w:p w:rsidR="004C4DF2" w:rsidRPr="005455EA" w:rsidRDefault="004C4DF2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u w:val="single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2、招标内容：昆山农村商业银行</w:t>
      </w:r>
      <w:r w:rsidR="00D00E68" w:rsidRPr="005455EA">
        <w:rPr>
          <w:rFonts w:ascii="宋体" w:eastAsia="仿宋_GB2312" w:hAnsi="宋体" w:cs="Arial" w:hint="eastAsia"/>
          <w:color w:val="000000" w:themeColor="text1"/>
          <w:sz w:val="28"/>
          <w:u w:val="single"/>
        </w:rPr>
        <w:t>2023</w:t>
      </w:r>
      <w:r w:rsidR="00D00E68" w:rsidRPr="005455EA">
        <w:rPr>
          <w:rFonts w:ascii="宋体" w:eastAsia="仿宋_GB2312" w:hAnsi="宋体" w:cs="Arial" w:hint="eastAsia"/>
          <w:color w:val="000000" w:themeColor="text1"/>
          <w:sz w:val="28"/>
          <w:u w:val="single"/>
        </w:rPr>
        <w:t>年市民卡</w:t>
      </w:r>
    </w:p>
    <w:p w:rsidR="004C4DF2" w:rsidRPr="005455EA" w:rsidRDefault="004C4DF2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3、项目实施地点：昆山</w:t>
      </w:r>
    </w:p>
    <w:p w:rsidR="004C4DF2" w:rsidRPr="005455EA" w:rsidRDefault="004C4DF2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4、项目实施时间：</w:t>
      </w:r>
      <w:r w:rsidR="005455EA" w:rsidRPr="005455EA">
        <w:rPr>
          <w:rFonts w:ascii="仿宋_GB2312" w:eastAsia="仿宋_GB2312" w:hAnsi="宋体" w:hint="eastAsia"/>
          <w:color w:val="000000" w:themeColor="text1"/>
          <w:sz w:val="28"/>
        </w:rPr>
        <w:t>自签订合同后一年</w:t>
      </w:r>
    </w:p>
    <w:p w:rsidR="005D612B" w:rsidRPr="005455EA" w:rsidRDefault="005135CB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二、项目</w:t>
      </w:r>
      <w:r w:rsidR="005D612B" w:rsidRPr="005455EA">
        <w:rPr>
          <w:rFonts w:ascii="仿宋_GB2312" w:eastAsia="仿宋_GB2312" w:hAnsi="宋体" w:hint="eastAsia"/>
          <w:color w:val="000000" w:themeColor="text1"/>
          <w:sz w:val="28"/>
        </w:rPr>
        <w:t>需求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1、业务规范要求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1)投标人所参与投标产品需符合银联通用存储规范的智存产品，具有银行卡检测中心对该产品的检测报告。银行技术标准参照附件（中国金融集成电路（IC）卡规范 PBOC3.0及以上）要求。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2)投标人针对昆山市民卡所投标的芯片容量不低于80K。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3)昆山市民卡产品的应用包含金融IC卡、住建部交通、交通部交通应用。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2、COS技术要求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1)投标人所参与投标产品卡片操作系统不含危及金融安全的漏洞、后门，对于因预留后门导致的安全问题，由卡片厂商负责召回、赔偿招标人的损失；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lastRenderedPageBreak/>
        <w:t>2)投标人所参与昆山市民卡的投标产品卡片COS必须同时支持住建部和交通部公交应用；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3)要求完成一笔非接触QPBOC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闪付完整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交易速度在350ms以内；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4)支持多级目录管理；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5)支持标准的文件类型，包括二进制、循环、定长、变长记录、密钥文件等；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6)支持安全数据传输，提供明文、加密、校验和加密校验四种传输模式（信息机密性与完整性保护）；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7)支持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一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卡多应用，各应用之间相互独立，并支持多种安全访问方式和权限；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3、芯片技术要求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1)CPU：8位及以上；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2)通讯协议符合ISO/IEC 14443A非接触接口协议；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3)工作频率：13.56MHz 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4)通信速率支持106kbps、212 kbps或以上；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5)存储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区类型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EEPROM，不包含Flash；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6)EEPROM可靠擦写次数不小于50万次；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7)EEPROM数据保存不小于25年；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8)具有4字节唯一序列号；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9)支持Single DES、Triple DES、RSA、SM1、SM2、SM4、SSF33、HASH算法（SHA-1 / SHA-224 / SHA-256 / SM3）；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10)支持DES协处理器，硬件Triple-DES协处理器；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lastRenderedPageBreak/>
        <w:t>11)支持2048位的硬件RSA协处理器；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12)32位真随机数发生器；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13)具备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防冲突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机制，允许多卡操作；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14)支持DDA脱机数据认证方法；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15)芯片位置必须符合ISO 14443－1要求；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16)线圈尺寸如下: 活性尺寸: &gt; 11200 mm</w:t>
      </w:r>
      <w:r w:rsidRPr="005455EA">
        <w:rPr>
          <w:rFonts w:ascii="宋体" w:eastAsia="宋体" w:hAnsi="宋体" w:cs="宋体" w:hint="eastAsia"/>
          <w:color w:val="000000" w:themeColor="text1"/>
          <w:sz w:val="28"/>
        </w:rPr>
        <w:t>²</w:t>
      </w:r>
      <w:r w:rsidRPr="005455EA">
        <w:rPr>
          <w:rFonts w:ascii="仿宋" w:eastAsia="仿宋" w:hAnsi="仿宋" w:cs="仿宋" w:hint="eastAsia"/>
          <w:color w:val="000000" w:themeColor="text1"/>
          <w:sz w:val="28"/>
        </w:rPr>
        <w:t>；平均有效尺寸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: &gt; 2778.5 mm</w:t>
      </w:r>
      <w:r w:rsidRPr="005455EA">
        <w:rPr>
          <w:rFonts w:ascii="宋体" w:eastAsia="宋体" w:hAnsi="宋体" w:cs="宋体" w:hint="eastAsia"/>
          <w:color w:val="000000" w:themeColor="text1"/>
          <w:sz w:val="28"/>
        </w:rPr>
        <w:t>²</w:t>
      </w:r>
      <w:r w:rsidRPr="005455EA">
        <w:rPr>
          <w:rFonts w:ascii="仿宋" w:eastAsia="仿宋" w:hAnsi="仿宋" w:cs="仿宋" w:hint="eastAsia"/>
          <w:color w:val="000000" w:themeColor="text1"/>
          <w:sz w:val="28"/>
        </w:rPr>
        <w:t>对一个典型的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4圈线圈；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17)响应频率，谐振频率偏差&lt;±0.5Mhz；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18)工作范围，根据ISO 14443－2，卡片工作区域大于等于1.5A/m到至少7.5A/m.对系统而言，最小工作区域大于0.7 A/m；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19)工作距离，工作距离介于0到10厘米（天线到卡片）；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20)卡片性能可靠性，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拒识率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必须低于0.05％；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21)工作温度，-25℃~85℃；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22)卡商所选国产芯片供应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商至少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有一款产品通过银行卡检测中心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银联卡芯片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集成电路安全检测，并获得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银联卡芯片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产品安全认证证书；</w:t>
      </w:r>
    </w:p>
    <w:p w:rsidR="005D612B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23)芯片为双界面芯片；</w:t>
      </w:r>
    </w:p>
    <w:p w:rsidR="004C4DF2" w:rsidRPr="005455EA" w:rsidRDefault="005D612B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三</w:t>
      </w:r>
      <w:r w:rsidR="004C4DF2" w:rsidRPr="005455EA">
        <w:rPr>
          <w:rFonts w:ascii="仿宋_GB2312" w:eastAsia="仿宋_GB2312" w:hAnsi="宋体" w:hint="eastAsia"/>
          <w:color w:val="000000" w:themeColor="text1"/>
          <w:sz w:val="28"/>
        </w:rPr>
        <w:t>、</w:t>
      </w:r>
      <w:r w:rsidR="00966A3D" w:rsidRPr="005455EA">
        <w:rPr>
          <w:rFonts w:ascii="仿宋_GB2312" w:eastAsia="仿宋_GB2312" w:hAnsi="宋体" w:hint="eastAsia"/>
          <w:color w:val="000000" w:themeColor="text1"/>
          <w:sz w:val="28"/>
        </w:rPr>
        <w:t>投标人资格要求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本项目申请人不得联合第三方共同投标，否则取消投标资格，且不允许中标后将本采购项目进行分包、转包。对申请人的资格要求，具体如下：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（1）投标方必须为具有独立企业法人资格，具有合法名称、组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lastRenderedPageBreak/>
        <w:t>织机构、固定的办公场所，注册资本要求不少于1000万元人民币（或等值外币），注册时间不少于5年，具有良好的技术力量、商业信誉和售后服务体系；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（2）通过ISO9000质量管理体系认证、具有银联标识产品企业资格认证办公室颁发的《银联标识卡生产企业资格证书》、IC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卡个人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化以及封装（接触、非接、双界面）资格认证；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（3）必须具有不少于5个近三年基于PBOC 3.0及以上金融IC卡实现的行业应用（交通部、住建部），并提供相关证明材料。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（4）具有全国工业产品生产许可证；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（5）投标人必须具有良好的银行资信和商业信誉，没有违法、违约记录，不处于被责令停业，财产被接管、冻结、破产等非正常经营状态；</w:t>
      </w:r>
    </w:p>
    <w:p w:rsidR="00D00E68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（6）对标的物中包含的第三方产品和服务，要求投标方出具第三方授权书（包括产品、服务功能和价格），招标人保留对该第三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方资格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认定及与其直接签署合同的权利。</w:t>
      </w:r>
    </w:p>
    <w:p w:rsidR="002F70A1" w:rsidRPr="005455EA" w:rsidRDefault="00D00E68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（7）投标人应能满足招标人付款前对发票票种及开票类型的要求。</w:t>
      </w:r>
    </w:p>
    <w:p w:rsidR="004C4DF2" w:rsidRPr="005455EA" w:rsidRDefault="005D612B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四</w:t>
      </w:r>
      <w:r w:rsidR="00966A3D" w:rsidRPr="005455EA">
        <w:rPr>
          <w:rFonts w:ascii="仿宋_GB2312" w:eastAsia="仿宋_GB2312" w:hAnsi="宋体" w:hint="eastAsia"/>
          <w:color w:val="000000" w:themeColor="text1"/>
          <w:sz w:val="28"/>
        </w:rPr>
        <w:t>、招标文件获取时间、地点、方式</w:t>
      </w:r>
    </w:p>
    <w:p w:rsidR="00966A3D" w:rsidRPr="005455EA" w:rsidRDefault="00966A3D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 招标文件将于</w:t>
      </w:r>
      <w:r w:rsidR="00D34901">
        <w:rPr>
          <w:rFonts w:ascii="仿宋_GB2312" w:eastAsia="仿宋_GB2312" w:hAnsi="宋体" w:hint="eastAsia"/>
          <w:color w:val="000000" w:themeColor="text1"/>
          <w:sz w:val="28"/>
        </w:rPr>
        <w:t>2023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年</w:t>
      </w:r>
      <w:r w:rsidR="00D34901">
        <w:rPr>
          <w:rFonts w:ascii="仿宋_GB2312" w:eastAsia="仿宋_GB2312" w:hAnsi="宋体" w:hint="eastAsia"/>
          <w:color w:val="000000" w:themeColor="text1"/>
          <w:sz w:val="28"/>
        </w:rPr>
        <w:t>08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月</w:t>
      </w:r>
      <w:r w:rsidR="00D34901">
        <w:rPr>
          <w:rFonts w:ascii="仿宋_GB2312" w:eastAsia="仿宋_GB2312" w:hAnsi="宋体" w:hint="eastAsia"/>
          <w:color w:val="000000" w:themeColor="text1"/>
          <w:sz w:val="28"/>
        </w:rPr>
        <w:t>01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日在昆山农商银行官网（</w:t>
      </w:r>
      <w:r w:rsidRPr="005455EA">
        <w:rPr>
          <w:rFonts w:ascii="仿宋_GB2312" w:eastAsia="仿宋_GB2312" w:hAnsi="宋体"/>
          <w:color w:val="000000" w:themeColor="text1"/>
          <w:sz w:val="28"/>
        </w:rPr>
        <w:t>http://www.ksrcb.cn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）发布，</w:t>
      </w:r>
      <w:proofErr w:type="gramStart"/>
      <w:r w:rsidRPr="005455EA">
        <w:rPr>
          <w:rFonts w:ascii="仿宋_GB2312" w:eastAsia="仿宋_GB2312" w:hAnsi="宋体" w:hint="eastAsia"/>
          <w:color w:val="000000" w:themeColor="text1"/>
          <w:sz w:val="28"/>
        </w:rPr>
        <w:t>请符合</w:t>
      </w:r>
      <w:proofErr w:type="gramEnd"/>
      <w:r w:rsidRPr="005455EA">
        <w:rPr>
          <w:rFonts w:ascii="仿宋_GB2312" w:eastAsia="仿宋_GB2312" w:hAnsi="宋体" w:hint="eastAsia"/>
          <w:color w:val="000000" w:themeColor="text1"/>
          <w:sz w:val="28"/>
        </w:rPr>
        <w:t>资格要求的供应商下载获取招标文件。</w:t>
      </w:r>
    </w:p>
    <w:p w:rsidR="005E4A8A" w:rsidRPr="005455EA" w:rsidRDefault="005E4A8A" w:rsidP="005455EA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五、投标截止时间、地点、方式</w:t>
      </w:r>
    </w:p>
    <w:p w:rsidR="005E4A8A" w:rsidRPr="005455EA" w:rsidRDefault="005E4A8A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lastRenderedPageBreak/>
        <w:t xml:space="preserve">  5.1提交响应文件截止时间：</w:t>
      </w:r>
    </w:p>
    <w:p w:rsidR="005E4A8A" w:rsidRPr="005455EA" w:rsidRDefault="005E4A8A" w:rsidP="005455EA">
      <w:pPr>
        <w:spacing w:line="360" w:lineRule="auto"/>
        <w:ind w:firstLineChars="300" w:firstLine="84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20</w:t>
      </w:r>
      <w:r w:rsidR="00D34901">
        <w:rPr>
          <w:rFonts w:ascii="仿宋_GB2312" w:eastAsia="仿宋_GB2312" w:hAnsi="宋体" w:hint="eastAsia"/>
          <w:color w:val="000000" w:themeColor="text1"/>
          <w:sz w:val="28"/>
        </w:rPr>
        <w:t>23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年</w:t>
      </w:r>
      <w:r w:rsidR="00D34901">
        <w:rPr>
          <w:rFonts w:ascii="仿宋_GB2312" w:eastAsia="仿宋_GB2312" w:hAnsi="宋体" w:hint="eastAsia"/>
          <w:color w:val="000000" w:themeColor="text1"/>
          <w:sz w:val="28"/>
        </w:rPr>
        <w:t>08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月</w:t>
      </w:r>
      <w:r w:rsidR="00D34901">
        <w:rPr>
          <w:rFonts w:ascii="仿宋_GB2312" w:eastAsia="仿宋_GB2312" w:hAnsi="宋体" w:hint="eastAsia"/>
          <w:color w:val="000000" w:themeColor="text1"/>
          <w:sz w:val="28"/>
        </w:rPr>
        <w:t>20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日</w:t>
      </w:r>
      <w:r w:rsidR="00162DBE" w:rsidRPr="005455EA">
        <w:rPr>
          <w:rFonts w:ascii="仿宋_GB2312" w:eastAsia="仿宋_GB2312" w:hAnsi="宋体" w:hint="eastAsia"/>
          <w:color w:val="000000" w:themeColor="text1"/>
          <w:sz w:val="28"/>
        </w:rPr>
        <w:t>17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:00（北京时间）（逾期送达恕不接受。）</w:t>
      </w:r>
    </w:p>
    <w:p w:rsidR="005E4A8A" w:rsidRPr="005455EA" w:rsidRDefault="005E4A8A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5.2 递交地点：</w:t>
      </w:r>
    </w:p>
    <w:p w:rsidR="005E4A8A" w:rsidRPr="005455EA" w:rsidRDefault="00162DBE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  </w:t>
      </w:r>
      <w:r w:rsidR="005E4A8A" w:rsidRPr="005455EA">
        <w:rPr>
          <w:rFonts w:ascii="仿宋_GB2312" w:eastAsia="仿宋_GB2312" w:hAnsi="宋体" w:hint="eastAsia"/>
          <w:color w:val="000000" w:themeColor="text1"/>
          <w:sz w:val="28"/>
        </w:rPr>
        <w:t>江苏昆山农村商业银行股份有限公司</w:t>
      </w:r>
    </w:p>
    <w:p w:rsidR="005E4A8A" w:rsidRPr="005455EA" w:rsidRDefault="005E4A8A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  江苏昆山市前进东路828号</w:t>
      </w:r>
      <w:r w:rsidR="00191491" w:rsidRPr="00191491">
        <w:rPr>
          <w:rFonts w:ascii="仿宋_GB2312" w:eastAsia="仿宋_GB2312" w:hAnsi="宋体" w:hint="eastAsia"/>
          <w:color w:val="000000" w:themeColor="text1"/>
          <w:sz w:val="28"/>
        </w:rPr>
        <w:t>1510室集中采购中心</w:t>
      </w:r>
    </w:p>
    <w:p w:rsidR="00162DBE" w:rsidRPr="005455EA" w:rsidRDefault="00162DBE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5.3 </w:t>
      </w:r>
      <w:r w:rsidR="002F70A1" w:rsidRPr="005455EA">
        <w:rPr>
          <w:rFonts w:ascii="仿宋_GB2312" w:eastAsia="仿宋_GB2312" w:hAnsi="宋体" w:hint="eastAsia"/>
          <w:color w:val="000000" w:themeColor="text1"/>
          <w:sz w:val="28"/>
        </w:rPr>
        <w:t>评审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时间：</w:t>
      </w:r>
    </w:p>
    <w:p w:rsidR="00162DBE" w:rsidRPr="005455EA" w:rsidRDefault="00162DBE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  另行通知</w:t>
      </w:r>
    </w:p>
    <w:p w:rsidR="00162DBE" w:rsidRPr="005455EA" w:rsidRDefault="00162DBE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5.4 </w:t>
      </w:r>
      <w:r w:rsidR="002F70A1" w:rsidRPr="005455EA">
        <w:rPr>
          <w:rFonts w:ascii="仿宋_GB2312" w:eastAsia="仿宋_GB2312" w:hAnsi="宋体" w:hint="eastAsia"/>
          <w:color w:val="000000" w:themeColor="text1"/>
          <w:sz w:val="28"/>
        </w:rPr>
        <w:t>评审</w:t>
      </w:r>
      <w:r w:rsidRPr="005455EA">
        <w:rPr>
          <w:rFonts w:ascii="仿宋_GB2312" w:eastAsia="仿宋_GB2312" w:hAnsi="宋体" w:hint="eastAsia"/>
          <w:color w:val="000000" w:themeColor="text1"/>
          <w:sz w:val="28"/>
        </w:rPr>
        <w:t>地点：</w:t>
      </w:r>
    </w:p>
    <w:p w:rsidR="00162DBE" w:rsidRPr="005455EA" w:rsidRDefault="00162DBE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   江苏昆山农村商业银行股份有限公司</w:t>
      </w:r>
    </w:p>
    <w:p w:rsidR="00162DBE" w:rsidRPr="005455EA" w:rsidRDefault="00162DBE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 xml:space="preserve">     江苏昆山市前进东路828号</w:t>
      </w:r>
    </w:p>
    <w:p w:rsidR="00966A3D" w:rsidRPr="005455EA" w:rsidRDefault="00977C5B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六</w:t>
      </w:r>
      <w:r w:rsidR="004C4DF2" w:rsidRPr="005455EA">
        <w:rPr>
          <w:rFonts w:ascii="仿宋_GB2312" w:eastAsia="仿宋_GB2312" w:hAnsi="宋体" w:hint="eastAsia"/>
          <w:color w:val="000000" w:themeColor="text1"/>
          <w:sz w:val="28"/>
        </w:rPr>
        <w:t>、</w:t>
      </w:r>
      <w:r w:rsidR="00966A3D" w:rsidRPr="005455EA">
        <w:rPr>
          <w:rFonts w:ascii="仿宋_GB2312" w:eastAsia="仿宋_GB2312" w:hAnsi="宋体" w:hint="eastAsia"/>
          <w:color w:val="000000" w:themeColor="text1"/>
          <w:sz w:val="28"/>
        </w:rPr>
        <w:t>公告期限</w:t>
      </w:r>
    </w:p>
    <w:p w:rsidR="004C4DF2" w:rsidRPr="005455EA" w:rsidRDefault="004C4DF2" w:rsidP="005455EA">
      <w:pPr>
        <w:spacing w:line="360" w:lineRule="auto"/>
        <w:ind w:firstLineChars="450" w:firstLine="12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自本公告发布之日起5个工作日。</w:t>
      </w:r>
    </w:p>
    <w:p w:rsidR="004C4DF2" w:rsidRPr="005455EA" w:rsidRDefault="00977C5B" w:rsidP="005455EA">
      <w:pPr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</w:rPr>
      </w:pPr>
      <w:r w:rsidRPr="005455EA">
        <w:rPr>
          <w:rFonts w:ascii="仿宋_GB2312" w:eastAsia="仿宋_GB2312" w:hAnsi="宋体" w:hint="eastAsia"/>
          <w:color w:val="000000" w:themeColor="text1"/>
          <w:sz w:val="28"/>
        </w:rPr>
        <w:t>七</w:t>
      </w:r>
      <w:r w:rsidR="004C4DF2" w:rsidRPr="005455EA">
        <w:rPr>
          <w:rFonts w:ascii="仿宋_GB2312" w:eastAsia="仿宋_GB2312" w:hAnsi="宋体" w:hint="eastAsia"/>
          <w:color w:val="000000" w:themeColor="text1"/>
          <w:sz w:val="28"/>
        </w:rPr>
        <w:t>、</w:t>
      </w:r>
      <w:r w:rsidR="00A20A87" w:rsidRPr="005455EA">
        <w:rPr>
          <w:rFonts w:ascii="仿宋_GB2312" w:eastAsia="仿宋_GB2312" w:hAnsi="宋体" w:hint="eastAsia"/>
          <w:color w:val="000000" w:themeColor="text1"/>
          <w:sz w:val="28"/>
        </w:rPr>
        <w:t>联系方式</w:t>
      </w: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594"/>
      </w:tblGrid>
      <w:tr w:rsidR="005455EA" w:rsidRPr="005455EA" w:rsidTr="00A20A87">
        <w:tc>
          <w:tcPr>
            <w:tcW w:w="3827" w:type="dxa"/>
          </w:tcPr>
          <w:p w:rsidR="00A20A87" w:rsidRPr="005455EA" w:rsidRDefault="00A20A87" w:rsidP="00A20A87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项目联系人：</w:t>
            </w:r>
            <w:r w:rsidR="00D00E68"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胡群</w:t>
            </w:r>
            <w:proofErr w:type="gramStart"/>
            <w:r w:rsidR="00D00E68"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3594" w:type="dxa"/>
          </w:tcPr>
          <w:p w:rsidR="00A20A87" w:rsidRPr="005455EA" w:rsidRDefault="00A20A87" w:rsidP="00A20A87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联系电话：</w:t>
            </w:r>
            <w:r w:rsidR="00D00E68"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18913251518</w:t>
            </w:r>
          </w:p>
        </w:tc>
      </w:tr>
      <w:tr w:rsidR="005455EA" w:rsidRPr="005455EA" w:rsidTr="00A20A87">
        <w:tc>
          <w:tcPr>
            <w:tcW w:w="3827" w:type="dxa"/>
          </w:tcPr>
          <w:p w:rsidR="00A20A87" w:rsidRPr="005455EA" w:rsidRDefault="00A20A87" w:rsidP="00A20A87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技术联系人：</w:t>
            </w:r>
            <w:r w:rsidR="002F55E8"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李占</w:t>
            </w:r>
          </w:p>
        </w:tc>
        <w:tc>
          <w:tcPr>
            <w:tcW w:w="3594" w:type="dxa"/>
          </w:tcPr>
          <w:p w:rsidR="00A20A87" w:rsidRPr="005455EA" w:rsidRDefault="00A20A87" w:rsidP="00A20A87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联系电话：</w:t>
            </w:r>
            <w:r w:rsidR="002F55E8" w:rsidRPr="005455EA">
              <w:rPr>
                <w:rFonts w:ascii="仿宋_GB2312" w:eastAsia="仿宋_GB2312" w:hAnsi="宋体"/>
                <w:color w:val="000000" w:themeColor="text1"/>
                <w:sz w:val="28"/>
              </w:rPr>
              <w:t>15062659243</w:t>
            </w:r>
          </w:p>
        </w:tc>
      </w:tr>
      <w:tr w:rsidR="005455EA" w:rsidRPr="005455EA" w:rsidTr="00A20A87">
        <w:tc>
          <w:tcPr>
            <w:tcW w:w="3827" w:type="dxa"/>
          </w:tcPr>
          <w:p w:rsidR="00A20A87" w:rsidRPr="005455EA" w:rsidRDefault="00A20A87" w:rsidP="00A20A87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招标联系人：</w:t>
            </w:r>
            <w:r w:rsidR="00D3490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沈康</w:t>
            </w:r>
          </w:p>
        </w:tc>
        <w:tc>
          <w:tcPr>
            <w:tcW w:w="3594" w:type="dxa"/>
          </w:tcPr>
          <w:p w:rsidR="00A20A87" w:rsidRPr="005455EA" w:rsidRDefault="00A20A87" w:rsidP="00A20A87">
            <w:pPr>
              <w:rPr>
                <w:rFonts w:ascii="仿宋_GB2312" w:eastAsia="仿宋_GB2312" w:hAnsi="宋体"/>
                <w:color w:val="000000" w:themeColor="text1"/>
                <w:sz w:val="28"/>
              </w:rPr>
            </w:pPr>
            <w:r w:rsidRPr="005455EA">
              <w:rPr>
                <w:rFonts w:ascii="仿宋_GB2312" w:eastAsia="仿宋_GB2312" w:hAnsi="宋体" w:hint="eastAsia"/>
                <w:color w:val="000000" w:themeColor="text1"/>
                <w:sz w:val="28"/>
              </w:rPr>
              <w:t>联系电话：</w:t>
            </w:r>
            <w:r w:rsidR="00D3490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0512-57379288</w:t>
            </w:r>
          </w:p>
        </w:tc>
      </w:tr>
    </w:tbl>
    <w:p w:rsidR="00A20A87" w:rsidRPr="005455EA" w:rsidRDefault="00A20A87" w:rsidP="00A20A87">
      <w:pPr>
        <w:rPr>
          <w:rFonts w:ascii="仿宋_GB2312" w:eastAsia="仿宋_GB2312" w:hAnsi="宋体"/>
          <w:color w:val="000000" w:themeColor="text1"/>
          <w:sz w:val="28"/>
        </w:rPr>
      </w:pPr>
    </w:p>
    <w:p w:rsidR="00A20A87" w:rsidRPr="005455EA" w:rsidRDefault="00A20A87" w:rsidP="00A20A87">
      <w:pPr>
        <w:rPr>
          <w:rFonts w:ascii="仿宋_GB2312" w:eastAsia="仿宋_GB2312" w:hAnsi="宋体"/>
          <w:color w:val="000000" w:themeColor="text1"/>
          <w:sz w:val="28"/>
        </w:rPr>
      </w:pPr>
    </w:p>
    <w:p w:rsidR="008419A3" w:rsidRPr="005455EA" w:rsidRDefault="008419A3" w:rsidP="00A20A87">
      <w:pPr>
        <w:rPr>
          <w:rFonts w:ascii="仿宋_GB2312" w:eastAsia="仿宋_GB2312" w:hAnsi="宋体"/>
          <w:color w:val="000000" w:themeColor="text1"/>
          <w:sz w:val="28"/>
        </w:rPr>
      </w:pPr>
    </w:p>
    <w:p w:rsidR="00A20A87" w:rsidRPr="005127EE" w:rsidRDefault="00A20A87" w:rsidP="005455EA">
      <w:pPr>
        <w:pStyle w:val="a3"/>
        <w:ind w:left="420" w:firstLineChars="1100" w:firstLine="3080"/>
        <w:rPr>
          <w:rFonts w:ascii="仿宋_GB2312" w:eastAsia="仿宋_GB2312" w:hAnsi="宋体"/>
          <w:color w:val="000000" w:themeColor="text1"/>
          <w:sz w:val="28"/>
        </w:rPr>
      </w:pPr>
      <w:r w:rsidRPr="005127EE">
        <w:rPr>
          <w:rFonts w:ascii="仿宋_GB2312" w:eastAsia="仿宋_GB2312" w:hAnsi="宋体" w:hint="eastAsia"/>
          <w:color w:val="000000" w:themeColor="text1"/>
          <w:sz w:val="28"/>
        </w:rPr>
        <w:t>江苏昆山农村商业银行股份有限公司</w:t>
      </w:r>
    </w:p>
    <w:p w:rsidR="00A20A87" w:rsidRPr="005127EE" w:rsidRDefault="00D34901" w:rsidP="00D34901">
      <w:pPr>
        <w:pStyle w:val="a3"/>
        <w:ind w:left="420" w:firstLine="560"/>
        <w:rPr>
          <w:rFonts w:ascii="仿宋_GB2312" w:eastAsia="仿宋_GB2312" w:hAnsi="宋体"/>
          <w:color w:val="000000" w:themeColor="text1"/>
          <w:sz w:val="28"/>
        </w:rPr>
      </w:pPr>
      <w:r w:rsidRPr="005127EE">
        <w:rPr>
          <w:rFonts w:ascii="仿宋_GB2312" w:eastAsia="仿宋_GB2312" w:hAnsi="宋体" w:hint="eastAsia"/>
          <w:color w:val="000000" w:themeColor="text1"/>
          <w:sz w:val="28"/>
        </w:rPr>
        <w:t xml:space="preserve">                          </w:t>
      </w:r>
      <w:bookmarkStart w:id="0" w:name="_GoBack"/>
      <w:bookmarkEnd w:id="0"/>
      <w:r w:rsidRPr="005127EE">
        <w:rPr>
          <w:rFonts w:ascii="仿宋_GB2312" w:eastAsia="仿宋_GB2312" w:hAnsi="宋体" w:hint="eastAsia"/>
          <w:color w:val="000000" w:themeColor="text1"/>
          <w:sz w:val="28"/>
        </w:rPr>
        <w:t xml:space="preserve"> 2023</w:t>
      </w:r>
      <w:r w:rsidR="00A20A87" w:rsidRPr="005127EE">
        <w:rPr>
          <w:rFonts w:ascii="仿宋_GB2312" w:eastAsia="仿宋_GB2312" w:hAnsi="宋体" w:hint="eastAsia"/>
          <w:color w:val="000000" w:themeColor="text1"/>
          <w:sz w:val="28"/>
        </w:rPr>
        <w:t>年</w:t>
      </w:r>
      <w:r w:rsidRPr="005127EE">
        <w:rPr>
          <w:rFonts w:ascii="仿宋_GB2312" w:eastAsia="仿宋_GB2312" w:hAnsi="宋体" w:hint="eastAsia"/>
          <w:color w:val="000000" w:themeColor="text1"/>
          <w:sz w:val="28"/>
        </w:rPr>
        <w:t>07</w:t>
      </w:r>
      <w:r w:rsidR="00A20A87" w:rsidRPr="005127EE">
        <w:rPr>
          <w:rFonts w:ascii="仿宋_GB2312" w:eastAsia="仿宋_GB2312" w:hAnsi="宋体" w:hint="eastAsia"/>
          <w:color w:val="000000" w:themeColor="text1"/>
          <w:sz w:val="28"/>
        </w:rPr>
        <w:t>月</w:t>
      </w:r>
      <w:r w:rsidRPr="005127EE">
        <w:rPr>
          <w:rFonts w:ascii="仿宋_GB2312" w:eastAsia="仿宋_GB2312" w:hAnsi="宋体" w:hint="eastAsia"/>
          <w:color w:val="000000" w:themeColor="text1"/>
          <w:sz w:val="28"/>
        </w:rPr>
        <w:t>25</w:t>
      </w:r>
      <w:r w:rsidR="00A20A87" w:rsidRPr="005127EE">
        <w:rPr>
          <w:rFonts w:ascii="仿宋_GB2312" w:eastAsia="仿宋_GB2312" w:hAnsi="宋体" w:hint="eastAsia"/>
          <w:color w:val="000000" w:themeColor="text1"/>
          <w:sz w:val="28"/>
        </w:rPr>
        <w:t>日</w:t>
      </w:r>
    </w:p>
    <w:sectPr w:rsidR="00A20A87" w:rsidRPr="0051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333C"/>
    <w:multiLevelType w:val="hybridMultilevel"/>
    <w:tmpl w:val="166A446C"/>
    <w:lvl w:ilvl="0" w:tplc="A0D243A8">
      <w:start w:val="1"/>
      <w:numFmt w:val="decimal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514E650D"/>
    <w:multiLevelType w:val="hybridMultilevel"/>
    <w:tmpl w:val="F11EC1E4"/>
    <w:lvl w:ilvl="0" w:tplc="D068A5DE">
      <w:start w:val="1"/>
      <w:numFmt w:val="japaneseCounting"/>
      <w:lvlText w:val="%1、"/>
      <w:lvlJc w:val="left"/>
      <w:pPr>
        <w:ind w:left="840" w:hanging="360"/>
      </w:pPr>
      <w:rPr>
        <w:rFonts w:ascii="仿宋_GB2312" w:eastAsia="仿宋_GB2312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38"/>
    <w:rsid w:val="00162DBE"/>
    <w:rsid w:val="00191491"/>
    <w:rsid w:val="002F55E8"/>
    <w:rsid w:val="002F70A1"/>
    <w:rsid w:val="0037742B"/>
    <w:rsid w:val="004C4DF2"/>
    <w:rsid w:val="005127EE"/>
    <w:rsid w:val="005135CB"/>
    <w:rsid w:val="005455EA"/>
    <w:rsid w:val="005D612B"/>
    <w:rsid w:val="005E4A8A"/>
    <w:rsid w:val="006319AF"/>
    <w:rsid w:val="008419A3"/>
    <w:rsid w:val="00843D9D"/>
    <w:rsid w:val="00966A3D"/>
    <w:rsid w:val="00977C5B"/>
    <w:rsid w:val="00A20A87"/>
    <w:rsid w:val="00B13938"/>
    <w:rsid w:val="00D00E68"/>
    <w:rsid w:val="00D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38"/>
    <w:pPr>
      <w:ind w:firstLineChars="200" w:firstLine="420"/>
    </w:pPr>
  </w:style>
  <w:style w:type="table" w:styleId="a4">
    <w:name w:val="Table Grid"/>
    <w:basedOn w:val="a1"/>
    <w:uiPriority w:val="59"/>
    <w:rsid w:val="00A20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38"/>
    <w:pPr>
      <w:ind w:firstLineChars="200" w:firstLine="420"/>
    </w:pPr>
  </w:style>
  <w:style w:type="table" w:styleId="a4">
    <w:name w:val="Table Grid"/>
    <w:basedOn w:val="a1"/>
    <w:uiPriority w:val="59"/>
    <w:rsid w:val="00A20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沈康</dc:creator>
  <cp:lastModifiedBy>沈康</cp:lastModifiedBy>
  <cp:revision>17</cp:revision>
  <cp:lastPrinted>2023-01-13T05:56:00Z</cp:lastPrinted>
  <dcterms:created xsi:type="dcterms:W3CDTF">2023-01-13T00:37:00Z</dcterms:created>
  <dcterms:modified xsi:type="dcterms:W3CDTF">2023-07-24T02:03:00Z</dcterms:modified>
</cp:coreProperties>
</file>